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41C26" w14:textId="55EFC508" w:rsidR="005240A6" w:rsidRPr="00ED3416" w:rsidRDefault="005240A6">
      <w:pPr>
        <w:suppressAutoHyphens w:val="0"/>
        <w:spacing w:after="160" w:line="259" w:lineRule="auto"/>
        <w:rPr>
          <w:rFonts w:asciiTheme="minorHAnsi" w:hAnsiTheme="minorHAnsi" w:cs="Arial"/>
          <w:b/>
          <w:bCs/>
          <w:i/>
          <w:iCs/>
          <w:color w:val="FF0000"/>
          <w:szCs w:val="20"/>
        </w:rPr>
      </w:pPr>
    </w:p>
    <w:p w14:paraId="6A66A66F" w14:textId="6047EF41" w:rsidR="004D7ACD" w:rsidRPr="00ED3416" w:rsidRDefault="004D7ACD">
      <w:pPr>
        <w:suppressAutoHyphens w:val="0"/>
        <w:spacing w:after="160" w:line="259" w:lineRule="auto"/>
        <w:rPr>
          <w:rFonts w:asciiTheme="minorHAnsi" w:hAnsiTheme="minorHAnsi" w:cs="Arial"/>
          <w:b/>
          <w:bCs/>
          <w:i/>
          <w:iCs/>
          <w:color w:val="FF0000"/>
          <w:szCs w:val="20"/>
        </w:rPr>
      </w:pPr>
    </w:p>
    <w:p w14:paraId="12749813" w14:textId="77777777" w:rsidR="00C34C8A" w:rsidRPr="00ED3416" w:rsidRDefault="004D7ACD" w:rsidP="004D7ACD">
      <w:pPr>
        <w:rPr>
          <w:rFonts w:asciiTheme="minorHAnsi" w:hAnsiTheme="minorHAnsi" w:cs="Arial"/>
          <w:b/>
          <w:color w:val="405CA1"/>
          <w:szCs w:val="20"/>
        </w:rPr>
      </w:pPr>
      <w:r w:rsidRPr="00ED3416">
        <w:rPr>
          <w:rFonts w:asciiTheme="minorHAnsi" w:hAnsiTheme="minorHAnsi" w:cs="Arial"/>
          <w:b/>
          <w:color w:val="5B5B5F"/>
          <w:szCs w:val="20"/>
        </w:rPr>
        <w:t>Aviso de</w:t>
      </w:r>
      <w:r w:rsidRPr="00ED3416">
        <w:rPr>
          <w:rFonts w:asciiTheme="minorHAnsi" w:hAnsiTheme="minorHAnsi" w:cs="Arial"/>
          <w:b/>
          <w:noProof/>
          <w:color w:val="FF0000"/>
          <w:szCs w:val="20"/>
        </w:rPr>
        <w:t xml:space="preserve"> </w:t>
      </w:r>
      <w:r w:rsidRPr="00ED3416">
        <w:rPr>
          <w:rFonts w:asciiTheme="minorHAnsi" w:hAnsiTheme="minorHAnsi" w:cs="Arial"/>
          <w:b/>
          <w:color w:val="405CA1"/>
          <w:szCs w:val="20"/>
        </w:rPr>
        <w:t>CONTRATAÇÃO</w:t>
      </w:r>
      <w:r w:rsidR="00C34C8A" w:rsidRPr="00ED3416">
        <w:rPr>
          <w:rFonts w:asciiTheme="minorHAnsi" w:hAnsiTheme="minorHAnsi" w:cs="Arial"/>
          <w:b/>
          <w:color w:val="405CA1"/>
          <w:szCs w:val="20"/>
        </w:rPr>
        <w:t xml:space="preserve"> </w:t>
      </w:r>
      <w:r w:rsidRPr="00ED3416">
        <w:rPr>
          <w:rFonts w:asciiTheme="minorHAnsi" w:hAnsiTheme="minorHAnsi" w:cs="Arial"/>
          <w:b/>
          <w:color w:val="405CA1"/>
          <w:szCs w:val="20"/>
        </w:rPr>
        <w:t>DIRETA</w:t>
      </w:r>
      <w:r w:rsidR="00C34C8A" w:rsidRPr="00ED3416">
        <w:rPr>
          <w:rFonts w:asciiTheme="minorHAnsi" w:hAnsiTheme="minorHAnsi" w:cs="Arial"/>
          <w:b/>
          <w:color w:val="405CA1"/>
          <w:szCs w:val="20"/>
        </w:rPr>
        <w:t xml:space="preserve"> </w:t>
      </w:r>
    </w:p>
    <w:p w14:paraId="207A5BCA" w14:textId="7D06EE49" w:rsidR="002129E1" w:rsidRPr="00C244D5" w:rsidRDefault="00141482" w:rsidP="004D7ACD">
      <w:pPr>
        <w:rPr>
          <w:rFonts w:asciiTheme="minorHAnsi" w:hAnsiTheme="minorHAnsi" w:cs="Arial"/>
          <w:bCs/>
          <w:color w:val="FF0000"/>
          <w:szCs w:val="20"/>
        </w:rPr>
      </w:pPr>
      <w:r w:rsidRPr="00C244D5">
        <w:rPr>
          <w:rFonts w:asciiTheme="minorHAnsi" w:hAnsiTheme="minorHAnsi" w:cs="Arial"/>
          <w:bCs/>
          <w:color w:val="FF0000"/>
          <w:szCs w:val="20"/>
        </w:rPr>
        <w:t>9</w:t>
      </w:r>
      <w:r w:rsidR="00045F61" w:rsidRPr="00C244D5">
        <w:rPr>
          <w:rFonts w:asciiTheme="minorHAnsi" w:hAnsiTheme="minorHAnsi" w:cs="Arial"/>
          <w:bCs/>
          <w:color w:val="FF0000"/>
          <w:szCs w:val="20"/>
        </w:rPr>
        <w:t>00</w:t>
      </w:r>
      <w:r w:rsidR="006D516B" w:rsidRPr="00C244D5">
        <w:rPr>
          <w:rFonts w:asciiTheme="minorHAnsi" w:hAnsiTheme="minorHAnsi" w:cs="Arial"/>
          <w:bCs/>
          <w:color w:val="FF0000"/>
          <w:szCs w:val="20"/>
        </w:rPr>
        <w:t>17</w:t>
      </w:r>
      <w:r w:rsidR="002129E1" w:rsidRPr="00C244D5">
        <w:rPr>
          <w:rFonts w:asciiTheme="minorHAnsi" w:hAnsiTheme="minorHAnsi" w:cs="Arial"/>
          <w:bCs/>
          <w:color w:val="FF0000"/>
          <w:szCs w:val="20"/>
        </w:rPr>
        <w:t>/202</w:t>
      </w:r>
      <w:r w:rsidRPr="00C244D5">
        <w:rPr>
          <w:rFonts w:asciiTheme="minorHAnsi" w:hAnsiTheme="minorHAnsi" w:cs="Arial"/>
          <w:bCs/>
          <w:color w:val="FF0000"/>
          <w:szCs w:val="20"/>
        </w:rPr>
        <w:t>4</w:t>
      </w:r>
    </w:p>
    <w:p w14:paraId="161BA620" w14:textId="77777777" w:rsidR="004D7ACD" w:rsidRPr="00ED3416" w:rsidRDefault="004D7ACD" w:rsidP="004D7ACD">
      <w:pPr>
        <w:spacing w:line="259" w:lineRule="auto"/>
        <w:rPr>
          <w:rFonts w:asciiTheme="minorHAnsi" w:hAnsiTheme="minorHAnsi" w:cs="Arial"/>
          <w:b/>
          <w:bCs/>
          <w:color w:val="405CA1"/>
          <w:szCs w:val="20"/>
        </w:rPr>
      </w:pPr>
    </w:p>
    <w:p w14:paraId="3DC0DE69" w14:textId="77777777" w:rsidR="004D7ACD" w:rsidRPr="00ED3416" w:rsidRDefault="004D7ACD" w:rsidP="004D7ACD">
      <w:pPr>
        <w:spacing w:line="259" w:lineRule="auto"/>
        <w:rPr>
          <w:rFonts w:asciiTheme="minorHAnsi" w:hAnsiTheme="minorHAnsi" w:cs="Arial"/>
          <w:b/>
          <w:bCs/>
          <w:color w:val="405CA1"/>
          <w:szCs w:val="20"/>
        </w:rPr>
      </w:pPr>
      <w:r w:rsidRPr="00ED3416">
        <w:rPr>
          <w:rFonts w:asciiTheme="minorHAnsi" w:hAnsiTheme="minorHAnsi" w:cs="Arial"/>
          <w:b/>
          <w:bCs/>
          <w:color w:val="405CA1"/>
          <w:szCs w:val="20"/>
        </w:rPr>
        <w:t>CONTRATANTE (UASG)</w:t>
      </w:r>
    </w:p>
    <w:p w14:paraId="2B21323F" w14:textId="130C9EC4" w:rsidR="004D7ACD" w:rsidRPr="00ED3416" w:rsidRDefault="00045F61" w:rsidP="004D7ACD">
      <w:pPr>
        <w:rPr>
          <w:rFonts w:asciiTheme="minorHAnsi" w:hAnsiTheme="minorHAnsi" w:cs="Arial"/>
          <w:bCs/>
          <w:color w:val="5B5B5F"/>
          <w:szCs w:val="20"/>
        </w:rPr>
      </w:pPr>
      <w:r w:rsidRPr="00ED3416">
        <w:rPr>
          <w:rFonts w:asciiTheme="minorHAnsi" w:hAnsiTheme="minorHAnsi" w:cs="Arial"/>
          <w:bCs/>
          <w:color w:val="5B5B5F"/>
          <w:szCs w:val="20"/>
        </w:rPr>
        <w:t xml:space="preserve">POLICLÍNICA MLITAR DO RIO DE JANEIRO </w:t>
      </w:r>
      <w:r w:rsidR="00C34C8A" w:rsidRPr="00ED3416">
        <w:rPr>
          <w:rFonts w:asciiTheme="minorHAnsi" w:hAnsiTheme="minorHAnsi" w:cs="Arial"/>
          <w:bCs/>
          <w:color w:val="5B5B5F"/>
          <w:szCs w:val="20"/>
        </w:rPr>
        <w:t>-</w:t>
      </w:r>
      <w:r w:rsidRPr="00ED3416">
        <w:rPr>
          <w:rFonts w:asciiTheme="minorHAnsi" w:hAnsiTheme="minorHAnsi" w:cs="Arial"/>
          <w:bCs/>
          <w:color w:val="5B5B5F"/>
          <w:szCs w:val="20"/>
        </w:rPr>
        <w:t xml:space="preserve"> 160334</w:t>
      </w:r>
    </w:p>
    <w:p w14:paraId="09DED44F" w14:textId="77777777" w:rsidR="004D7ACD" w:rsidRPr="00ED3416" w:rsidRDefault="004D7ACD" w:rsidP="004D7ACD">
      <w:pPr>
        <w:rPr>
          <w:rFonts w:asciiTheme="minorHAnsi" w:hAnsiTheme="minorHAnsi" w:cs="Arial"/>
          <w:b/>
          <w:bCs/>
          <w:color w:val="405CA1"/>
          <w:szCs w:val="20"/>
        </w:rPr>
      </w:pPr>
    </w:p>
    <w:p w14:paraId="33915508" w14:textId="77777777" w:rsidR="004D7ACD" w:rsidRPr="00ED3416" w:rsidRDefault="004D7ACD" w:rsidP="004D7ACD">
      <w:pPr>
        <w:rPr>
          <w:rFonts w:asciiTheme="minorHAnsi" w:hAnsiTheme="minorHAnsi" w:cs="Arial"/>
          <w:b/>
          <w:bCs/>
          <w:color w:val="5B5B5F"/>
          <w:szCs w:val="20"/>
        </w:rPr>
      </w:pPr>
      <w:r w:rsidRPr="00ED3416">
        <w:rPr>
          <w:rFonts w:asciiTheme="minorHAnsi" w:hAnsiTheme="minorHAnsi" w:cs="Arial"/>
          <w:b/>
          <w:bCs/>
          <w:color w:val="405CA1"/>
          <w:szCs w:val="20"/>
        </w:rPr>
        <w:t>OBJETO</w:t>
      </w:r>
    </w:p>
    <w:p w14:paraId="7C129260" w14:textId="013CC72E" w:rsidR="004D7ACD" w:rsidRPr="00ED3416" w:rsidRDefault="006D516B" w:rsidP="004D7ACD">
      <w:pPr>
        <w:rPr>
          <w:rFonts w:asciiTheme="minorHAnsi" w:hAnsiTheme="minorHAnsi" w:cs="Arial"/>
          <w:color w:val="5B5B5F"/>
          <w:szCs w:val="20"/>
        </w:rPr>
      </w:pPr>
      <w:r w:rsidRPr="00C244D5">
        <w:rPr>
          <w:rFonts w:asciiTheme="minorHAnsi" w:hAnsiTheme="minorHAnsi" w:cs="Arial"/>
          <w:color w:val="FF0000"/>
          <w:szCs w:val="20"/>
        </w:rPr>
        <w:t>SERVIÇO DE CONFECÇÃO DE CHAVES E CARIMBOS</w:t>
      </w:r>
    </w:p>
    <w:p w14:paraId="0BCF794E" w14:textId="77777777" w:rsidR="00781AFF" w:rsidRPr="00ED3416" w:rsidRDefault="00781AFF" w:rsidP="004D7ACD">
      <w:pPr>
        <w:rPr>
          <w:rFonts w:asciiTheme="minorHAnsi" w:hAnsiTheme="minorHAnsi" w:cs="Arial"/>
          <w:color w:val="5B5B5F"/>
          <w:szCs w:val="20"/>
        </w:rPr>
      </w:pPr>
      <w:bookmarkStart w:id="0" w:name="_GoBack"/>
      <w:bookmarkEnd w:id="0"/>
    </w:p>
    <w:p w14:paraId="756B4D76" w14:textId="77777777" w:rsidR="004D7ACD" w:rsidRPr="00ED3416" w:rsidRDefault="004D7ACD" w:rsidP="004D7ACD">
      <w:pPr>
        <w:rPr>
          <w:rFonts w:asciiTheme="minorHAnsi" w:hAnsiTheme="minorHAnsi" w:cs="Arial"/>
          <w:b/>
          <w:bCs/>
          <w:color w:val="405CA1"/>
          <w:szCs w:val="20"/>
        </w:rPr>
      </w:pPr>
      <w:r w:rsidRPr="00ED3416">
        <w:rPr>
          <w:rFonts w:asciiTheme="minorHAnsi" w:hAnsiTheme="minorHAnsi" w:cs="Arial"/>
          <w:b/>
          <w:bCs/>
          <w:color w:val="405CA1"/>
          <w:szCs w:val="20"/>
        </w:rPr>
        <w:t>VALOR TOTAL DA CONTRATAÇÃO</w:t>
      </w:r>
    </w:p>
    <w:p w14:paraId="5C310FC6" w14:textId="02169141" w:rsidR="004D7ACD" w:rsidRPr="00C244D5" w:rsidRDefault="004D7ACD" w:rsidP="004D7ACD">
      <w:pPr>
        <w:rPr>
          <w:rFonts w:asciiTheme="minorHAnsi" w:hAnsiTheme="minorHAnsi" w:cs="Arial"/>
          <w:bCs/>
          <w:color w:val="FF0000"/>
          <w:szCs w:val="20"/>
        </w:rPr>
      </w:pPr>
      <w:r w:rsidRPr="00C244D5">
        <w:rPr>
          <w:rFonts w:asciiTheme="minorHAnsi" w:hAnsiTheme="minorHAnsi" w:cs="Arial"/>
          <w:bCs/>
          <w:color w:val="FF0000"/>
          <w:szCs w:val="20"/>
        </w:rPr>
        <w:t xml:space="preserve">R$ </w:t>
      </w:r>
      <w:r w:rsidR="00141482" w:rsidRPr="00C244D5">
        <w:rPr>
          <w:rFonts w:asciiTheme="minorHAnsi" w:hAnsiTheme="minorHAnsi" w:cs="Arial"/>
          <w:bCs/>
          <w:color w:val="FF0000"/>
          <w:szCs w:val="20"/>
        </w:rPr>
        <w:t>1.</w:t>
      </w:r>
      <w:r w:rsidR="006D516B" w:rsidRPr="00C244D5">
        <w:rPr>
          <w:rFonts w:asciiTheme="minorHAnsi" w:hAnsiTheme="minorHAnsi" w:cs="Arial"/>
          <w:bCs/>
          <w:color w:val="FF0000"/>
          <w:szCs w:val="20"/>
        </w:rPr>
        <w:t>700</w:t>
      </w:r>
      <w:r w:rsidR="00141482" w:rsidRPr="00C244D5">
        <w:rPr>
          <w:rFonts w:asciiTheme="minorHAnsi" w:hAnsiTheme="minorHAnsi" w:cs="Arial"/>
          <w:bCs/>
          <w:color w:val="FF0000"/>
          <w:szCs w:val="20"/>
        </w:rPr>
        <w:t>,</w:t>
      </w:r>
      <w:r w:rsidR="006D516B" w:rsidRPr="00C244D5">
        <w:rPr>
          <w:rFonts w:asciiTheme="minorHAnsi" w:hAnsiTheme="minorHAnsi" w:cs="Arial"/>
          <w:bCs/>
          <w:color w:val="FF0000"/>
          <w:szCs w:val="20"/>
        </w:rPr>
        <w:t>60</w:t>
      </w:r>
    </w:p>
    <w:p w14:paraId="32498D13" w14:textId="77777777" w:rsidR="00141482" w:rsidRPr="00ED3416" w:rsidRDefault="00141482" w:rsidP="004D7ACD">
      <w:pPr>
        <w:rPr>
          <w:rFonts w:asciiTheme="minorHAnsi" w:hAnsiTheme="minorHAnsi" w:cs="Arial"/>
          <w:color w:val="5B5B5F"/>
          <w:szCs w:val="20"/>
        </w:rPr>
      </w:pPr>
    </w:p>
    <w:p w14:paraId="61370D13" w14:textId="3AA77468" w:rsidR="004D7ACD" w:rsidRPr="00ED3416" w:rsidRDefault="002850E4" w:rsidP="004D7ACD">
      <w:pPr>
        <w:rPr>
          <w:rFonts w:asciiTheme="minorHAnsi" w:hAnsiTheme="minorHAnsi" w:cs="Arial"/>
          <w:b/>
          <w:bCs/>
          <w:color w:val="405CA1"/>
          <w:szCs w:val="20"/>
        </w:rPr>
      </w:pPr>
      <w:r w:rsidRPr="00ED3416">
        <w:rPr>
          <w:rFonts w:asciiTheme="minorHAnsi" w:hAnsiTheme="minorHAnsi" w:cs="Arial"/>
          <w:b/>
          <w:bCs/>
          <w:color w:val="405CA1"/>
          <w:szCs w:val="20"/>
        </w:rPr>
        <w:t>DATA DA SESSÃO</w:t>
      </w:r>
      <w:r w:rsidR="004D7ACD" w:rsidRPr="00ED3416">
        <w:rPr>
          <w:rFonts w:asciiTheme="minorHAnsi" w:hAnsiTheme="minorHAnsi" w:cs="Arial"/>
          <w:b/>
          <w:bCs/>
          <w:color w:val="405CA1"/>
          <w:szCs w:val="20"/>
        </w:rPr>
        <w:t xml:space="preserve"> </w:t>
      </w:r>
    </w:p>
    <w:p w14:paraId="17FD6C32" w14:textId="6E5E85B1" w:rsidR="004D7ACD" w:rsidRPr="00C244D5" w:rsidRDefault="00C244D5" w:rsidP="004D7ACD">
      <w:pPr>
        <w:rPr>
          <w:rFonts w:asciiTheme="minorHAnsi" w:hAnsiTheme="minorHAnsi" w:cs="Arial"/>
          <w:color w:val="FF0000"/>
          <w:szCs w:val="20"/>
        </w:rPr>
      </w:pPr>
      <w:r>
        <w:rPr>
          <w:rFonts w:asciiTheme="minorHAnsi" w:hAnsiTheme="minorHAnsi" w:cs="Arial"/>
          <w:bCs/>
          <w:color w:val="FF0000"/>
          <w:szCs w:val="20"/>
        </w:rPr>
        <w:t>05</w:t>
      </w:r>
      <w:r w:rsidR="004D7ACD" w:rsidRPr="00C244D5">
        <w:rPr>
          <w:rFonts w:asciiTheme="minorHAnsi" w:hAnsiTheme="minorHAnsi" w:cs="Arial"/>
          <w:bCs/>
          <w:color w:val="FF0000"/>
          <w:szCs w:val="20"/>
        </w:rPr>
        <w:t>/</w:t>
      </w:r>
      <w:r w:rsidR="006D516B" w:rsidRPr="00C244D5">
        <w:rPr>
          <w:rFonts w:asciiTheme="minorHAnsi" w:hAnsiTheme="minorHAnsi" w:cs="Arial"/>
          <w:bCs/>
          <w:color w:val="FF0000"/>
          <w:szCs w:val="20"/>
        </w:rPr>
        <w:t>04</w:t>
      </w:r>
      <w:r w:rsidR="004D7ACD" w:rsidRPr="00C244D5">
        <w:rPr>
          <w:rFonts w:asciiTheme="minorHAnsi" w:hAnsiTheme="minorHAnsi" w:cs="Arial"/>
          <w:bCs/>
          <w:color w:val="FF0000"/>
          <w:szCs w:val="20"/>
        </w:rPr>
        <w:t>/</w:t>
      </w:r>
      <w:r w:rsidR="00045F61" w:rsidRPr="00C244D5">
        <w:rPr>
          <w:rFonts w:asciiTheme="minorHAnsi" w:hAnsiTheme="minorHAnsi" w:cs="Arial"/>
          <w:bCs/>
          <w:color w:val="FF0000"/>
          <w:szCs w:val="20"/>
        </w:rPr>
        <w:t>202</w:t>
      </w:r>
      <w:r w:rsidR="00E37308" w:rsidRPr="00C244D5">
        <w:rPr>
          <w:rFonts w:asciiTheme="minorHAnsi" w:hAnsiTheme="minorHAnsi" w:cs="Arial"/>
          <w:bCs/>
          <w:color w:val="FF0000"/>
          <w:szCs w:val="20"/>
        </w:rPr>
        <w:t>4</w:t>
      </w:r>
    </w:p>
    <w:p w14:paraId="72C1E665" w14:textId="77777777" w:rsidR="004D7ACD" w:rsidRPr="00ED3416" w:rsidRDefault="004D7ACD" w:rsidP="004D7ACD">
      <w:pPr>
        <w:rPr>
          <w:rFonts w:asciiTheme="minorHAnsi" w:hAnsiTheme="minorHAnsi" w:cs="Arial"/>
          <w:color w:val="5B5B5F"/>
          <w:szCs w:val="20"/>
        </w:rPr>
      </w:pPr>
    </w:p>
    <w:p w14:paraId="13B0A79B" w14:textId="3A674CCF" w:rsidR="004D7ACD" w:rsidRPr="00ED3416" w:rsidRDefault="002850E4" w:rsidP="004D7ACD">
      <w:pPr>
        <w:rPr>
          <w:rFonts w:asciiTheme="minorHAnsi" w:hAnsiTheme="minorHAnsi" w:cs="Arial"/>
          <w:b/>
          <w:bCs/>
          <w:color w:val="405CA1"/>
          <w:szCs w:val="20"/>
        </w:rPr>
      </w:pPr>
      <w:r w:rsidRPr="00ED3416">
        <w:rPr>
          <w:rFonts w:asciiTheme="minorHAnsi" w:hAnsiTheme="minorHAnsi" w:cs="Arial"/>
          <w:b/>
          <w:bCs/>
          <w:color w:val="405CA1"/>
          <w:szCs w:val="20"/>
        </w:rPr>
        <w:t>HORÁRIO DA FASE D</w:t>
      </w:r>
      <w:r w:rsidR="004D7ACD" w:rsidRPr="00ED3416">
        <w:rPr>
          <w:rFonts w:asciiTheme="minorHAnsi" w:hAnsiTheme="minorHAnsi" w:cs="Arial"/>
          <w:b/>
          <w:bCs/>
          <w:color w:val="405CA1"/>
          <w:szCs w:val="20"/>
        </w:rPr>
        <w:t>E LANCES</w:t>
      </w:r>
    </w:p>
    <w:p w14:paraId="7C4D3461" w14:textId="7EED69A6" w:rsidR="002850E4" w:rsidRPr="00ED3416" w:rsidRDefault="002850E4" w:rsidP="002850E4">
      <w:pPr>
        <w:rPr>
          <w:rFonts w:asciiTheme="minorHAnsi" w:hAnsiTheme="minorHAnsi" w:cs="Arial"/>
          <w:color w:val="5B5B5F"/>
          <w:szCs w:val="20"/>
        </w:rPr>
      </w:pPr>
      <w:r w:rsidRPr="00ED3416">
        <w:rPr>
          <w:rFonts w:asciiTheme="minorHAnsi" w:hAnsiTheme="minorHAnsi" w:cs="Arial"/>
          <w:color w:val="5B5B5F"/>
          <w:szCs w:val="20"/>
        </w:rPr>
        <w:t xml:space="preserve">Das </w:t>
      </w:r>
      <w:r w:rsidR="00045F61" w:rsidRPr="00ED3416">
        <w:rPr>
          <w:rFonts w:asciiTheme="minorHAnsi" w:hAnsiTheme="minorHAnsi" w:cs="Arial"/>
          <w:color w:val="5B5B5F"/>
          <w:szCs w:val="20"/>
        </w:rPr>
        <w:t>08:00</w:t>
      </w:r>
      <w:r w:rsidRPr="00ED3416">
        <w:rPr>
          <w:rFonts w:asciiTheme="minorHAnsi" w:hAnsiTheme="minorHAnsi" w:cs="Arial"/>
          <w:color w:val="5B5B5F"/>
          <w:szCs w:val="20"/>
        </w:rPr>
        <w:t xml:space="preserve">h até </w:t>
      </w:r>
      <w:r w:rsidR="00045F61" w:rsidRPr="00ED3416">
        <w:rPr>
          <w:rFonts w:asciiTheme="minorHAnsi" w:hAnsiTheme="minorHAnsi" w:cs="Arial"/>
          <w:color w:val="5B5B5F"/>
          <w:szCs w:val="20"/>
        </w:rPr>
        <w:t>14:00h</w:t>
      </w:r>
    </w:p>
    <w:p w14:paraId="20E228F9" w14:textId="77777777" w:rsidR="004D7ACD" w:rsidRPr="00ED3416" w:rsidRDefault="004D7ACD" w:rsidP="004D7ACD">
      <w:pPr>
        <w:rPr>
          <w:rFonts w:asciiTheme="minorHAnsi" w:hAnsiTheme="minorHAnsi" w:cs="Arial"/>
          <w:b/>
          <w:bCs/>
          <w:color w:val="405CA1"/>
          <w:szCs w:val="20"/>
        </w:rPr>
      </w:pPr>
    </w:p>
    <w:p w14:paraId="6A4FB740" w14:textId="3A56D5BF" w:rsidR="004D7ACD" w:rsidRPr="00ED3416" w:rsidRDefault="004D7ACD" w:rsidP="004D7ACD">
      <w:pPr>
        <w:suppressAutoHyphens w:val="0"/>
        <w:spacing w:after="160" w:line="259" w:lineRule="auto"/>
        <w:rPr>
          <w:rFonts w:asciiTheme="minorHAnsi" w:hAnsiTheme="minorHAnsi" w:cs="Arial"/>
          <w:b/>
          <w:bCs/>
          <w:color w:val="405CA1"/>
          <w:szCs w:val="20"/>
        </w:rPr>
      </w:pPr>
      <w:r w:rsidRPr="00ED3416">
        <w:rPr>
          <w:rFonts w:asciiTheme="minorHAnsi" w:hAnsiTheme="minorHAnsi" w:cs="Arial"/>
          <w:b/>
          <w:bCs/>
          <w:color w:val="405CA1"/>
          <w:szCs w:val="20"/>
        </w:rPr>
        <w:t>PREFERÊNCIA ME/EPP/EQUIPARADAS</w:t>
      </w:r>
      <w:r w:rsidRPr="00ED3416">
        <w:rPr>
          <w:rFonts w:asciiTheme="minorHAnsi" w:hAnsiTheme="minorHAnsi" w:cs="Arial"/>
          <w:b/>
          <w:bCs/>
          <w:color w:val="405CA1"/>
          <w:szCs w:val="20"/>
        </w:rPr>
        <w:br/>
      </w:r>
      <w:r w:rsidRPr="00ED3416">
        <w:rPr>
          <w:rFonts w:asciiTheme="minorHAnsi" w:hAnsiTheme="minorHAnsi" w:cs="Arial"/>
          <w:bCs/>
          <w:color w:val="5B5B5F"/>
          <w:szCs w:val="20"/>
        </w:rPr>
        <w:t>SIM</w:t>
      </w:r>
    </w:p>
    <w:p w14:paraId="61915A59" w14:textId="69D4460B" w:rsidR="004D7ACD" w:rsidRPr="00ED3416" w:rsidRDefault="004D7ACD">
      <w:pPr>
        <w:suppressAutoHyphens w:val="0"/>
        <w:spacing w:after="160" w:line="259" w:lineRule="auto"/>
        <w:rPr>
          <w:rFonts w:asciiTheme="minorHAnsi" w:hAnsiTheme="minorHAnsi" w:cs="Arial"/>
          <w:b/>
          <w:bCs/>
          <w:i/>
          <w:iCs/>
          <w:color w:val="FF0000"/>
          <w:szCs w:val="20"/>
        </w:rPr>
      </w:pPr>
    </w:p>
    <w:p w14:paraId="0F8FF615" w14:textId="51490C65" w:rsidR="004D7ACD" w:rsidRPr="00ED3416" w:rsidRDefault="004D7ACD">
      <w:pPr>
        <w:suppressAutoHyphens w:val="0"/>
        <w:spacing w:after="160" w:line="259" w:lineRule="auto"/>
        <w:rPr>
          <w:rFonts w:asciiTheme="minorHAnsi" w:hAnsiTheme="minorHAnsi" w:cs="Arial"/>
          <w:b/>
          <w:bCs/>
          <w:i/>
          <w:iCs/>
          <w:color w:val="FF0000"/>
          <w:szCs w:val="20"/>
        </w:rPr>
      </w:pPr>
    </w:p>
    <w:p w14:paraId="7A6D712E" w14:textId="15D815AA" w:rsidR="004D7ACD" w:rsidRPr="00ED3416" w:rsidRDefault="004D7ACD">
      <w:pPr>
        <w:suppressAutoHyphens w:val="0"/>
        <w:spacing w:after="160" w:line="259" w:lineRule="auto"/>
        <w:rPr>
          <w:rFonts w:asciiTheme="minorHAnsi" w:hAnsiTheme="minorHAnsi" w:cs="Arial"/>
          <w:b/>
          <w:bCs/>
          <w:i/>
          <w:iCs/>
          <w:color w:val="FF0000"/>
          <w:szCs w:val="20"/>
        </w:rPr>
      </w:pPr>
    </w:p>
    <w:p w14:paraId="1DC3D714" w14:textId="49E8E92F" w:rsidR="004D7ACD" w:rsidRPr="00ED3416" w:rsidRDefault="004D7ACD">
      <w:pPr>
        <w:suppressAutoHyphens w:val="0"/>
        <w:spacing w:after="160" w:line="259" w:lineRule="auto"/>
        <w:rPr>
          <w:rFonts w:asciiTheme="minorHAnsi" w:hAnsiTheme="minorHAnsi" w:cs="Arial"/>
          <w:b/>
          <w:bCs/>
          <w:i/>
          <w:iCs/>
          <w:color w:val="FF0000"/>
          <w:szCs w:val="20"/>
        </w:rPr>
      </w:pPr>
    </w:p>
    <w:p w14:paraId="074699F4" w14:textId="6FFBF7ED" w:rsidR="004D7ACD" w:rsidRPr="00ED3416" w:rsidRDefault="004D7ACD">
      <w:pPr>
        <w:suppressAutoHyphens w:val="0"/>
        <w:spacing w:after="160" w:line="259" w:lineRule="auto"/>
        <w:rPr>
          <w:rFonts w:asciiTheme="minorHAnsi" w:hAnsiTheme="minorHAnsi" w:cs="Arial"/>
          <w:b/>
          <w:bCs/>
          <w:i/>
          <w:iCs/>
          <w:color w:val="FF0000"/>
          <w:szCs w:val="20"/>
        </w:rPr>
      </w:pPr>
    </w:p>
    <w:p w14:paraId="306337CF" w14:textId="082F6E0A" w:rsidR="004D7ACD" w:rsidRPr="00ED3416" w:rsidRDefault="004D7ACD">
      <w:pPr>
        <w:suppressAutoHyphens w:val="0"/>
        <w:spacing w:after="160" w:line="259" w:lineRule="auto"/>
        <w:rPr>
          <w:rFonts w:asciiTheme="minorHAnsi" w:hAnsiTheme="minorHAnsi" w:cs="Arial"/>
          <w:b/>
          <w:bCs/>
          <w:i/>
          <w:iCs/>
          <w:color w:val="FF0000"/>
          <w:szCs w:val="20"/>
        </w:rPr>
      </w:pPr>
    </w:p>
    <w:p w14:paraId="7808C257" w14:textId="77777777" w:rsidR="002850E4" w:rsidRPr="00ED3416" w:rsidRDefault="002850E4">
      <w:pPr>
        <w:suppressAutoHyphens w:val="0"/>
        <w:spacing w:after="160" w:line="259" w:lineRule="auto"/>
        <w:rPr>
          <w:rFonts w:asciiTheme="minorHAnsi" w:hAnsiTheme="minorHAnsi" w:cs="Arial"/>
          <w:b/>
          <w:bCs/>
          <w:i/>
          <w:iCs/>
          <w:color w:val="FF0000"/>
          <w:szCs w:val="20"/>
        </w:rPr>
      </w:pPr>
      <w:r w:rsidRPr="00ED3416">
        <w:rPr>
          <w:rFonts w:asciiTheme="minorHAnsi" w:hAnsiTheme="minorHAnsi" w:cs="Arial"/>
          <w:b/>
          <w:bCs/>
          <w:i/>
          <w:iCs/>
          <w:color w:val="FF0000"/>
          <w:szCs w:val="20"/>
        </w:rPr>
        <w:br w:type="page"/>
      </w:r>
    </w:p>
    <w:p w14:paraId="7EE9151E" w14:textId="77777777" w:rsidR="00781AFF" w:rsidRPr="00ED3416" w:rsidRDefault="00781AFF" w:rsidP="00C074DA">
      <w:pPr>
        <w:spacing w:line="276" w:lineRule="auto"/>
        <w:jc w:val="center"/>
        <w:rPr>
          <w:rFonts w:asciiTheme="minorHAnsi" w:hAnsiTheme="minorHAnsi" w:cs="Arial"/>
          <w:b/>
          <w:bCs/>
          <w:i/>
          <w:iCs/>
          <w:color w:val="FF0000"/>
          <w:szCs w:val="20"/>
        </w:rPr>
      </w:pPr>
    </w:p>
    <w:p w14:paraId="3247FC6E" w14:textId="245ECC26" w:rsidR="00781AFF" w:rsidRPr="00ED3416" w:rsidRDefault="00781AFF">
      <w:pPr>
        <w:suppressAutoHyphens w:val="0"/>
        <w:spacing w:after="160" w:line="259" w:lineRule="auto"/>
        <w:rPr>
          <w:rFonts w:asciiTheme="minorHAnsi" w:hAnsiTheme="minorHAnsi" w:cs="Arial"/>
          <w:b/>
          <w:bCs/>
          <w:i/>
          <w:iCs/>
          <w:color w:val="FF0000"/>
          <w:szCs w:val="20"/>
        </w:rPr>
      </w:pPr>
    </w:p>
    <w:sdt>
      <w:sdtPr>
        <w:rPr>
          <w:rFonts w:asciiTheme="minorHAnsi" w:eastAsia="Times New Roman" w:hAnsiTheme="minorHAnsi" w:cs="Tahoma"/>
          <w:color w:val="auto"/>
          <w:sz w:val="20"/>
          <w:szCs w:val="20"/>
        </w:rPr>
        <w:id w:val="158742138"/>
        <w:docPartObj>
          <w:docPartGallery w:val="Table of Contents"/>
          <w:docPartUnique/>
        </w:docPartObj>
      </w:sdtPr>
      <w:sdtEndPr>
        <w:rPr>
          <w:b/>
          <w:bCs/>
        </w:rPr>
      </w:sdtEndPr>
      <w:sdtContent>
        <w:p w14:paraId="0EABDC09" w14:textId="63DF332D" w:rsidR="00781AFF" w:rsidRPr="00ED3416" w:rsidRDefault="00781AFF">
          <w:pPr>
            <w:pStyle w:val="CabealhodoSumrio"/>
            <w:rPr>
              <w:rFonts w:asciiTheme="minorHAnsi" w:hAnsiTheme="minorHAnsi"/>
              <w:sz w:val="20"/>
              <w:szCs w:val="20"/>
            </w:rPr>
          </w:pPr>
          <w:r w:rsidRPr="00ED3416">
            <w:rPr>
              <w:rFonts w:asciiTheme="minorHAnsi" w:hAnsiTheme="minorHAnsi"/>
              <w:sz w:val="20"/>
              <w:szCs w:val="20"/>
            </w:rPr>
            <w:t>Sumário</w:t>
          </w:r>
        </w:p>
        <w:p w14:paraId="310DADA0" w14:textId="5A54237D" w:rsidR="00781AFF" w:rsidRPr="00ED3416" w:rsidRDefault="00781AFF">
          <w:pPr>
            <w:pStyle w:val="Sumrio1"/>
            <w:tabs>
              <w:tab w:val="left" w:pos="440"/>
              <w:tab w:val="right" w:leader="dot" w:pos="8494"/>
            </w:tabs>
            <w:rPr>
              <w:rFonts w:asciiTheme="minorHAnsi" w:hAnsiTheme="minorHAnsi"/>
              <w:noProof/>
              <w:szCs w:val="20"/>
            </w:rPr>
          </w:pPr>
          <w:r w:rsidRPr="00ED3416">
            <w:rPr>
              <w:rFonts w:asciiTheme="minorHAnsi" w:hAnsiTheme="minorHAnsi"/>
              <w:szCs w:val="20"/>
            </w:rPr>
            <w:fldChar w:fldCharType="begin"/>
          </w:r>
          <w:r w:rsidRPr="00ED3416">
            <w:rPr>
              <w:rFonts w:asciiTheme="minorHAnsi" w:hAnsiTheme="minorHAnsi"/>
              <w:szCs w:val="20"/>
            </w:rPr>
            <w:instrText xml:space="preserve"> TOC \o "1-3" \h \z \u </w:instrText>
          </w:r>
          <w:r w:rsidRPr="00ED3416">
            <w:rPr>
              <w:rFonts w:asciiTheme="minorHAnsi" w:hAnsiTheme="minorHAnsi"/>
              <w:szCs w:val="20"/>
            </w:rPr>
            <w:fldChar w:fldCharType="separate"/>
          </w:r>
          <w:hyperlink w:anchor="_Toc118380899" w:history="1">
            <w:r w:rsidRPr="00ED3416">
              <w:rPr>
                <w:rStyle w:val="Hyperlink"/>
                <w:rFonts w:asciiTheme="minorHAnsi" w:eastAsia="Arial Unicode MS" w:hAnsiTheme="minorHAnsi"/>
                <w:noProof/>
                <w:szCs w:val="20"/>
                <w:lang w:bidi="hi-IN"/>
              </w:rPr>
              <w:t>1.</w:t>
            </w:r>
            <w:r w:rsidRPr="00ED3416">
              <w:rPr>
                <w:rFonts w:asciiTheme="minorHAnsi" w:hAnsiTheme="minorHAnsi"/>
                <w:noProof/>
                <w:szCs w:val="20"/>
              </w:rPr>
              <w:tab/>
            </w:r>
            <w:r w:rsidRPr="00ED3416">
              <w:rPr>
                <w:rStyle w:val="Hyperlink"/>
                <w:rFonts w:asciiTheme="minorHAnsi" w:eastAsia="Arial Unicode MS" w:hAnsiTheme="minorHAnsi"/>
                <w:noProof/>
                <w:szCs w:val="20"/>
                <w:lang w:bidi="hi-IN"/>
              </w:rPr>
              <w:t>OBJETO DA CONTRATAÇÃO DIRETA</w:t>
            </w:r>
            <w:r w:rsidRPr="00ED3416">
              <w:rPr>
                <w:rFonts w:asciiTheme="minorHAnsi" w:hAnsiTheme="minorHAnsi"/>
                <w:noProof/>
                <w:webHidden/>
                <w:szCs w:val="20"/>
              </w:rPr>
              <w:tab/>
            </w:r>
            <w:r w:rsidRPr="00ED3416">
              <w:rPr>
                <w:rFonts w:asciiTheme="minorHAnsi" w:hAnsiTheme="minorHAnsi"/>
                <w:noProof/>
                <w:webHidden/>
                <w:szCs w:val="20"/>
              </w:rPr>
              <w:fldChar w:fldCharType="begin"/>
            </w:r>
            <w:r w:rsidRPr="00ED3416">
              <w:rPr>
                <w:rFonts w:asciiTheme="minorHAnsi" w:hAnsiTheme="minorHAnsi"/>
                <w:noProof/>
                <w:webHidden/>
                <w:szCs w:val="20"/>
              </w:rPr>
              <w:instrText xml:space="preserve"> PAGEREF _Toc118380899 \h </w:instrText>
            </w:r>
            <w:r w:rsidRPr="00ED3416">
              <w:rPr>
                <w:rFonts w:asciiTheme="minorHAnsi" w:hAnsiTheme="minorHAnsi"/>
                <w:noProof/>
                <w:webHidden/>
                <w:szCs w:val="20"/>
              </w:rPr>
            </w:r>
            <w:r w:rsidRPr="00ED3416">
              <w:rPr>
                <w:rFonts w:asciiTheme="minorHAnsi" w:hAnsiTheme="minorHAnsi"/>
                <w:noProof/>
                <w:webHidden/>
                <w:szCs w:val="20"/>
              </w:rPr>
              <w:fldChar w:fldCharType="separate"/>
            </w:r>
            <w:r w:rsidR="00622646">
              <w:rPr>
                <w:rFonts w:asciiTheme="minorHAnsi" w:hAnsiTheme="minorHAnsi"/>
                <w:noProof/>
                <w:webHidden/>
                <w:szCs w:val="20"/>
              </w:rPr>
              <w:t>3</w:t>
            </w:r>
            <w:r w:rsidRPr="00ED3416">
              <w:rPr>
                <w:rFonts w:asciiTheme="minorHAnsi" w:hAnsiTheme="minorHAnsi"/>
                <w:noProof/>
                <w:webHidden/>
                <w:szCs w:val="20"/>
              </w:rPr>
              <w:fldChar w:fldCharType="end"/>
            </w:r>
          </w:hyperlink>
        </w:p>
        <w:p w14:paraId="74CA9D27" w14:textId="65008E67" w:rsidR="00781AFF" w:rsidRPr="00ED3416" w:rsidRDefault="00592A9C">
          <w:pPr>
            <w:pStyle w:val="Sumrio1"/>
            <w:tabs>
              <w:tab w:val="left" w:pos="440"/>
              <w:tab w:val="right" w:leader="dot" w:pos="8494"/>
            </w:tabs>
            <w:rPr>
              <w:rFonts w:asciiTheme="minorHAnsi" w:hAnsiTheme="minorHAnsi"/>
              <w:noProof/>
              <w:szCs w:val="20"/>
            </w:rPr>
          </w:pPr>
          <w:hyperlink w:anchor="_Toc118380900" w:history="1">
            <w:r w:rsidR="00781AFF" w:rsidRPr="00ED3416">
              <w:rPr>
                <w:rStyle w:val="Hyperlink"/>
                <w:rFonts w:asciiTheme="minorHAnsi" w:eastAsia="Arial Unicode MS" w:hAnsiTheme="minorHAnsi"/>
                <w:noProof/>
                <w:szCs w:val="20"/>
                <w:lang w:bidi="hi-IN"/>
              </w:rPr>
              <w:t>2.</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PARTICIPAÇÃO NA DISPENSA ELETRÔNICA.</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_Toc118380900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622646">
              <w:rPr>
                <w:rFonts w:asciiTheme="minorHAnsi" w:hAnsiTheme="minorHAnsi"/>
                <w:noProof/>
                <w:webHidden/>
                <w:szCs w:val="20"/>
              </w:rPr>
              <w:t>4</w:t>
            </w:r>
            <w:r w:rsidR="00781AFF" w:rsidRPr="00ED3416">
              <w:rPr>
                <w:rFonts w:asciiTheme="minorHAnsi" w:hAnsiTheme="minorHAnsi"/>
                <w:noProof/>
                <w:webHidden/>
                <w:szCs w:val="20"/>
              </w:rPr>
              <w:fldChar w:fldCharType="end"/>
            </w:r>
          </w:hyperlink>
        </w:p>
        <w:p w14:paraId="1BFBCCB1" w14:textId="509B0B96" w:rsidR="00781AFF" w:rsidRPr="00ED3416" w:rsidRDefault="00592A9C">
          <w:pPr>
            <w:pStyle w:val="Sumrio1"/>
            <w:tabs>
              <w:tab w:val="left" w:pos="440"/>
              <w:tab w:val="right" w:leader="dot" w:pos="8494"/>
            </w:tabs>
            <w:rPr>
              <w:rFonts w:asciiTheme="minorHAnsi" w:hAnsiTheme="minorHAnsi"/>
              <w:noProof/>
              <w:szCs w:val="20"/>
            </w:rPr>
          </w:pPr>
          <w:hyperlink w:anchor="_Toc118380901" w:history="1">
            <w:r w:rsidR="00781AFF" w:rsidRPr="00ED3416">
              <w:rPr>
                <w:rStyle w:val="Hyperlink"/>
                <w:rFonts w:asciiTheme="minorHAnsi" w:eastAsia="Arial Unicode MS" w:hAnsiTheme="minorHAnsi"/>
                <w:noProof/>
                <w:szCs w:val="20"/>
                <w:lang w:bidi="hi-IN"/>
              </w:rPr>
              <w:t>3.</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INGRESSO NA DISPENSA ELETRÔNICA E CADASTRAMENTO DA PROPOSTA INICIAL</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_Toc118380901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622646">
              <w:rPr>
                <w:rFonts w:asciiTheme="minorHAnsi" w:hAnsiTheme="minorHAnsi"/>
                <w:noProof/>
                <w:webHidden/>
                <w:szCs w:val="20"/>
              </w:rPr>
              <w:t>6</w:t>
            </w:r>
            <w:r w:rsidR="00781AFF" w:rsidRPr="00ED3416">
              <w:rPr>
                <w:rFonts w:asciiTheme="minorHAnsi" w:hAnsiTheme="minorHAnsi"/>
                <w:noProof/>
                <w:webHidden/>
                <w:szCs w:val="20"/>
              </w:rPr>
              <w:fldChar w:fldCharType="end"/>
            </w:r>
          </w:hyperlink>
        </w:p>
        <w:p w14:paraId="25E86EF4" w14:textId="2C0DCC5F" w:rsidR="00781AFF" w:rsidRPr="00ED3416" w:rsidRDefault="00592A9C">
          <w:pPr>
            <w:pStyle w:val="Sumrio1"/>
            <w:tabs>
              <w:tab w:val="left" w:pos="440"/>
              <w:tab w:val="right" w:leader="dot" w:pos="8494"/>
            </w:tabs>
            <w:rPr>
              <w:rFonts w:asciiTheme="minorHAnsi" w:hAnsiTheme="minorHAnsi"/>
              <w:noProof/>
              <w:szCs w:val="20"/>
            </w:rPr>
          </w:pPr>
          <w:hyperlink w:anchor="_Toc118380902" w:history="1">
            <w:r w:rsidR="00781AFF" w:rsidRPr="00ED3416">
              <w:rPr>
                <w:rStyle w:val="Hyperlink"/>
                <w:rFonts w:asciiTheme="minorHAnsi" w:eastAsia="Arial Unicode MS" w:hAnsiTheme="minorHAnsi"/>
                <w:noProof/>
                <w:szCs w:val="20"/>
                <w:lang w:bidi="hi-IN"/>
              </w:rPr>
              <w:t>4.</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FASE DE LANCES</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_Toc118380902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622646">
              <w:rPr>
                <w:rFonts w:asciiTheme="minorHAnsi" w:hAnsiTheme="minorHAnsi"/>
                <w:noProof/>
                <w:webHidden/>
                <w:szCs w:val="20"/>
              </w:rPr>
              <w:t>7</w:t>
            </w:r>
            <w:r w:rsidR="00781AFF" w:rsidRPr="00ED3416">
              <w:rPr>
                <w:rFonts w:asciiTheme="minorHAnsi" w:hAnsiTheme="minorHAnsi"/>
                <w:noProof/>
                <w:webHidden/>
                <w:szCs w:val="20"/>
              </w:rPr>
              <w:fldChar w:fldCharType="end"/>
            </w:r>
          </w:hyperlink>
        </w:p>
        <w:p w14:paraId="60F55982" w14:textId="6FFA82A7" w:rsidR="00781AFF" w:rsidRPr="00ED3416" w:rsidRDefault="00592A9C">
          <w:pPr>
            <w:pStyle w:val="Sumrio1"/>
            <w:tabs>
              <w:tab w:val="left" w:pos="440"/>
              <w:tab w:val="right" w:leader="dot" w:pos="8494"/>
            </w:tabs>
            <w:rPr>
              <w:rFonts w:asciiTheme="minorHAnsi" w:hAnsiTheme="minorHAnsi"/>
              <w:noProof/>
              <w:szCs w:val="20"/>
            </w:rPr>
          </w:pPr>
          <w:hyperlink w:anchor="_Toc118380903" w:history="1">
            <w:r w:rsidR="00781AFF" w:rsidRPr="00ED3416">
              <w:rPr>
                <w:rStyle w:val="Hyperlink"/>
                <w:rFonts w:asciiTheme="minorHAnsi" w:eastAsia="Arial Unicode MS" w:hAnsiTheme="minorHAnsi"/>
                <w:noProof/>
                <w:szCs w:val="20"/>
                <w:lang w:bidi="hi-IN"/>
              </w:rPr>
              <w:t>5.</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JULGAMENTO DAS PROPOSTAS DE PREÇO</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_Toc118380903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622646">
              <w:rPr>
                <w:rFonts w:asciiTheme="minorHAnsi" w:hAnsiTheme="minorHAnsi"/>
                <w:noProof/>
                <w:webHidden/>
                <w:szCs w:val="20"/>
              </w:rPr>
              <w:t>8</w:t>
            </w:r>
            <w:r w:rsidR="00781AFF" w:rsidRPr="00ED3416">
              <w:rPr>
                <w:rFonts w:asciiTheme="minorHAnsi" w:hAnsiTheme="minorHAnsi"/>
                <w:noProof/>
                <w:webHidden/>
                <w:szCs w:val="20"/>
              </w:rPr>
              <w:fldChar w:fldCharType="end"/>
            </w:r>
          </w:hyperlink>
        </w:p>
        <w:p w14:paraId="3F77CC62" w14:textId="79361533" w:rsidR="00781AFF" w:rsidRPr="00ED3416" w:rsidRDefault="00592A9C">
          <w:pPr>
            <w:pStyle w:val="Sumrio1"/>
            <w:tabs>
              <w:tab w:val="left" w:pos="440"/>
              <w:tab w:val="right" w:leader="dot" w:pos="8494"/>
            </w:tabs>
            <w:rPr>
              <w:rFonts w:asciiTheme="minorHAnsi" w:hAnsiTheme="minorHAnsi"/>
              <w:noProof/>
              <w:szCs w:val="20"/>
            </w:rPr>
          </w:pPr>
          <w:hyperlink w:anchor="_Toc118380904" w:history="1">
            <w:r w:rsidR="00781AFF" w:rsidRPr="00ED3416">
              <w:rPr>
                <w:rStyle w:val="Hyperlink"/>
                <w:rFonts w:asciiTheme="minorHAnsi" w:eastAsia="Arial Unicode MS" w:hAnsiTheme="minorHAnsi"/>
                <w:noProof/>
                <w:szCs w:val="20"/>
                <w:lang w:bidi="hi-IN"/>
              </w:rPr>
              <w:t>6.</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HABILITAÇÃO</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_Toc118380904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622646">
              <w:rPr>
                <w:rFonts w:asciiTheme="minorHAnsi" w:hAnsiTheme="minorHAnsi"/>
                <w:noProof/>
                <w:webHidden/>
                <w:szCs w:val="20"/>
              </w:rPr>
              <w:t>9</w:t>
            </w:r>
            <w:r w:rsidR="00781AFF" w:rsidRPr="00ED3416">
              <w:rPr>
                <w:rFonts w:asciiTheme="minorHAnsi" w:hAnsiTheme="minorHAnsi"/>
                <w:noProof/>
                <w:webHidden/>
                <w:szCs w:val="20"/>
              </w:rPr>
              <w:fldChar w:fldCharType="end"/>
            </w:r>
          </w:hyperlink>
        </w:p>
        <w:p w14:paraId="71E8A49D" w14:textId="460EE7A5" w:rsidR="00781AFF" w:rsidRPr="00ED3416" w:rsidRDefault="00592A9C">
          <w:pPr>
            <w:pStyle w:val="Sumrio1"/>
            <w:tabs>
              <w:tab w:val="left" w:pos="440"/>
              <w:tab w:val="right" w:leader="dot" w:pos="8494"/>
            </w:tabs>
            <w:rPr>
              <w:rFonts w:asciiTheme="minorHAnsi" w:hAnsiTheme="minorHAnsi"/>
              <w:noProof/>
              <w:szCs w:val="20"/>
            </w:rPr>
          </w:pPr>
          <w:hyperlink w:anchor="_Toc118380905" w:history="1">
            <w:r w:rsidR="00781AFF" w:rsidRPr="00ED3416">
              <w:rPr>
                <w:rStyle w:val="Hyperlink"/>
                <w:rFonts w:asciiTheme="minorHAnsi" w:eastAsia="Arial Unicode MS" w:hAnsiTheme="minorHAnsi"/>
                <w:noProof/>
                <w:szCs w:val="20"/>
                <w:lang w:bidi="hi-IN"/>
              </w:rPr>
              <w:t>7.</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CONTRATAÇÃO</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_Toc118380905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622646">
              <w:rPr>
                <w:rFonts w:asciiTheme="minorHAnsi" w:hAnsiTheme="minorHAnsi"/>
                <w:noProof/>
                <w:webHidden/>
                <w:szCs w:val="20"/>
              </w:rPr>
              <w:t>10</w:t>
            </w:r>
            <w:r w:rsidR="00781AFF" w:rsidRPr="00ED3416">
              <w:rPr>
                <w:rFonts w:asciiTheme="minorHAnsi" w:hAnsiTheme="minorHAnsi"/>
                <w:noProof/>
                <w:webHidden/>
                <w:szCs w:val="20"/>
              </w:rPr>
              <w:fldChar w:fldCharType="end"/>
            </w:r>
          </w:hyperlink>
        </w:p>
        <w:p w14:paraId="05001326" w14:textId="68AA9BC3" w:rsidR="00781AFF" w:rsidRPr="00ED3416" w:rsidRDefault="00592A9C">
          <w:pPr>
            <w:pStyle w:val="Sumrio1"/>
            <w:tabs>
              <w:tab w:val="left" w:pos="440"/>
              <w:tab w:val="right" w:leader="dot" w:pos="8494"/>
            </w:tabs>
            <w:rPr>
              <w:rFonts w:asciiTheme="minorHAnsi" w:hAnsiTheme="minorHAnsi"/>
              <w:noProof/>
              <w:szCs w:val="20"/>
            </w:rPr>
          </w:pPr>
          <w:hyperlink w:anchor="_Toc118380906" w:history="1">
            <w:r w:rsidR="00781AFF" w:rsidRPr="00ED3416">
              <w:rPr>
                <w:rStyle w:val="Hyperlink"/>
                <w:rFonts w:asciiTheme="minorHAnsi" w:eastAsia="Arial Unicode MS" w:hAnsiTheme="minorHAnsi"/>
                <w:noProof/>
                <w:szCs w:val="20"/>
                <w:lang w:bidi="hi-IN"/>
              </w:rPr>
              <w:t>8.</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INFRAÇÕES E SANÇÕES ADMINISTRATIVAS</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_Toc118380906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622646">
              <w:rPr>
                <w:rFonts w:asciiTheme="minorHAnsi" w:hAnsiTheme="minorHAnsi"/>
                <w:noProof/>
                <w:webHidden/>
                <w:szCs w:val="20"/>
              </w:rPr>
              <w:t>11</w:t>
            </w:r>
            <w:r w:rsidR="00781AFF" w:rsidRPr="00ED3416">
              <w:rPr>
                <w:rFonts w:asciiTheme="minorHAnsi" w:hAnsiTheme="minorHAnsi"/>
                <w:noProof/>
                <w:webHidden/>
                <w:szCs w:val="20"/>
              </w:rPr>
              <w:fldChar w:fldCharType="end"/>
            </w:r>
          </w:hyperlink>
        </w:p>
        <w:p w14:paraId="6EEB52DF" w14:textId="04B6C5C0" w:rsidR="00781AFF" w:rsidRPr="00ED3416" w:rsidRDefault="00592A9C">
          <w:pPr>
            <w:pStyle w:val="Sumrio1"/>
            <w:tabs>
              <w:tab w:val="left" w:pos="440"/>
              <w:tab w:val="right" w:leader="dot" w:pos="8494"/>
            </w:tabs>
            <w:rPr>
              <w:rFonts w:asciiTheme="minorHAnsi" w:hAnsiTheme="minorHAnsi"/>
              <w:noProof/>
              <w:szCs w:val="20"/>
            </w:rPr>
          </w:pPr>
          <w:hyperlink w:anchor="_Toc118380907" w:history="1">
            <w:r w:rsidR="00781AFF" w:rsidRPr="00ED3416">
              <w:rPr>
                <w:rStyle w:val="Hyperlink"/>
                <w:rFonts w:asciiTheme="minorHAnsi" w:eastAsia="Arial Unicode MS" w:hAnsiTheme="minorHAnsi"/>
                <w:noProof/>
                <w:szCs w:val="20"/>
                <w:lang w:bidi="hi-IN"/>
              </w:rPr>
              <w:t>9.</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DAS DISPOSIÇÕES GERAIS</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_Toc118380907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622646">
              <w:rPr>
                <w:rFonts w:asciiTheme="minorHAnsi" w:hAnsiTheme="minorHAnsi"/>
                <w:noProof/>
                <w:webHidden/>
                <w:szCs w:val="20"/>
              </w:rPr>
              <w:t>13</w:t>
            </w:r>
            <w:r w:rsidR="00781AFF" w:rsidRPr="00ED3416">
              <w:rPr>
                <w:rFonts w:asciiTheme="minorHAnsi" w:hAnsiTheme="minorHAnsi"/>
                <w:noProof/>
                <w:webHidden/>
                <w:szCs w:val="20"/>
              </w:rPr>
              <w:fldChar w:fldCharType="end"/>
            </w:r>
          </w:hyperlink>
        </w:p>
        <w:p w14:paraId="7224F11A" w14:textId="05FA06B0" w:rsidR="00781AFF" w:rsidRPr="00ED3416" w:rsidRDefault="00781AFF">
          <w:pPr>
            <w:rPr>
              <w:rFonts w:asciiTheme="minorHAnsi" w:hAnsiTheme="minorHAnsi"/>
              <w:szCs w:val="20"/>
            </w:rPr>
          </w:pPr>
          <w:r w:rsidRPr="00ED3416">
            <w:rPr>
              <w:rFonts w:asciiTheme="minorHAnsi" w:hAnsiTheme="minorHAnsi"/>
              <w:b/>
              <w:bCs/>
              <w:szCs w:val="20"/>
            </w:rPr>
            <w:fldChar w:fldCharType="end"/>
          </w:r>
        </w:p>
      </w:sdtContent>
    </w:sdt>
    <w:p w14:paraId="6B2A9566" w14:textId="09699363" w:rsidR="00781AFF" w:rsidRPr="00ED3416" w:rsidRDefault="00781AFF">
      <w:pPr>
        <w:suppressAutoHyphens w:val="0"/>
        <w:spacing w:after="160" w:line="259" w:lineRule="auto"/>
        <w:rPr>
          <w:rFonts w:asciiTheme="minorHAnsi" w:hAnsiTheme="minorHAnsi" w:cs="Arial"/>
          <w:b/>
          <w:bCs/>
          <w:i/>
          <w:iCs/>
          <w:color w:val="FF0000"/>
          <w:szCs w:val="20"/>
        </w:rPr>
      </w:pPr>
    </w:p>
    <w:p w14:paraId="6B3BB3E9" w14:textId="77777777" w:rsidR="00781AFF" w:rsidRPr="00ED3416" w:rsidRDefault="00781AFF">
      <w:pPr>
        <w:suppressAutoHyphens w:val="0"/>
        <w:spacing w:after="160" w:line="259" w:lineRule="auto"/>
        <w:rPr>
          <w:rFonts w:asciiTheme="minorHAnsi" w:hAnsiTheme="minorHAnsi" w:cs="Arial"/>
          <w:b/>
          <w:bCs/>
          <w:i/>
          <w:iCs/>
          <w:color w:val="FF0000"/>
          <w:szCs w:val="20"/>
        </w:rPr>
      </w:pPr>
      <w:r w:rsidRPr="00ED3416">
        <w:rPr>
          <w:rFonts w:asciiTheme="minorHAnsi" w:hAnsiTheme="minorHAnsi" w:cs="Arial"/>
          <w:b/>
          <w:bCs/>
          <w:i/>
          <w:iCs/>
          <w:color w:val="FF0000"/>
          <w:szCs w:val="20"/>
        </w:rPr>
        <w:br w:type="page"/>
      </w:r>
    </w:p>
    <w:p w14:paraId="4784C8FB" w14:textId="77777777" w:rsidR="00C34C8A" w:rsidRPr="00ED3416" w:rsidRDefault="00C34C8A" w:rsidP="00C34C8A">
      <w:pPr>
        <w:suppressAutoHyphens w:val="0"/>
        <w:jc w:val="center"/>
        <w:rPr>
          <w:rFonts w:asciiTheme="minorHAnsi" w:hAnsiTheme="minorHAnsi" w:cs="Arial"/>
          <w:szCs w:val="20"/>
        </w:rPr>
      </w:pPr>
      <w:r w:rsidRPr="00ED3416">
        <w:rPr>
          <w:rFonts w:asciiTheme="minorHAnsi" w:hAnsiTheme="minorHAnsi" w:cs="Arial"/>
          <w:b/>
          <w:color w:val="00FF00"/>
          <w:szCs w:val="20"/>
        </w:rPr>
        <w:object w:dxaOrig="870" w:dyaOrig="930" w14:anchorId="4B459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55.5pt" o:ole="" fillcolor="window">
            <v:imagedata r:id="rId8" o:title=""/>
          </v:shape>
          <o:OLEObject Type="Embed" ProgID="MSDraw" ShapeID="_x0000_i1025" DrawAspect="Content" ObjectID="_1773556769" r:id="rId9">
            <o:FieldCodes>\* MERGEFORMAT</o:FieldCodes>
          </o:OLEObject>
        </w:object>
      </w:r>
    </w:p>
    <w:p w14:paraId="4C1F2697" w14:textId="77777777" w:rsidR="00C34C8A" w:rsidRPr="00ED3416" w:rsidRDefault="00C34C8A" w:rsidP="00C34C8A">
      <w:pPr>
        <w:suppressAutoHyphens w:val="0"/>
        <w:contextualSpacing/>
        <w:jc w:val="center"/>
        <w:rPr>
          <w:rFonts w:asciiTheme="minorHAnsi" w:hAnsiTheme="minorHAnsi" w:cs="Arial"/>
          <w:b/>
          <w:spacing w:val="-10"/>
          <w:kern w:val="28"/>
          <w:szCs w:val="20"/>
        </w:rPr>
      </w:pPr>
      <w:r w:rsidRPr="00ED3416">
        <w:rPr>
          <w:rFonts w:asciiTheme="minorHAnsi" w:hAnsiTheme="minorHAnsi" w:cs="Arial"/>
          <w:b/>
          <w:spacing w:val="-10"/>
          <w:kern w:val="28"/>
          <w:szCs w:val="20"/>
        </w:rPr>
        <w:t>MINISTÉRIO DA DEFESA</w:t>
      </w:r>
    </w:p>
    <w:p w14:paraId="62184DCA" w14:textId="77777777" w:rsidR="00C34C8A" w:rsidRPr="00ED3416" w:rsidRDefault="00C34C8A" w:rsidP="00C34C8A">
      <w:pPr>
        <w:suppressAutoHyphens w:val="0"/>
        <w:contextualSpacing/>
        <w:jc w:val="center"/>
        <w:rPr>
          <w:rFonts w:asciiTheme="minorHAnsi" w:hAnsiTheme="minorHAnsi" w:cs="Arial"/>
          <w:b/>
          <w:spacing w:val="-10"/>
          <w:kern w:val="28"/>
          <w:szCs w:val="20"/>
        </w:rPr>
      </w:pPr>
      <w:r w:rsidRPr="00ED3416">
        <w:rPr>
          <w:rFonts w:asciiTheme="minorHAnsi" w:hAnsiTheme="minorHAnsi" w:cs="Arial"/>
          <w:b/>
          <w:spacing w:val="-10"/>
          <w:kern w:val="28"/>
          <w:szCs w:val="20"/>
        </w:rPr>
        <w:t>EXÉRCITO BRASILEIRO</w:t>
      </w:r>
    </w:p>
    <w:p w14:paraId="596D1D8A" w14:textId="77777777" w:rsidR="00C34C8A" w:rsidRPr="00ED3416" w:rsidRDefault="00C34C8A" w:rsidP="00C34C8A">
      <w:pPr>
        <w:suppressAutoHyphens w:val="0"/>
        <w:jc w:val="center"/>
        <w:rPr>
          <w:rFonts w:asciiTheme="minorHAnsi" w:hAnsiTheme="minorHAnsi" w:cs="Arial"/>
          <w:b/>
          <w:szCs w:val="20"/>
        </w:rPr>
      </w:pPr>
      <w:r w:rsidRPr="00ED3416">
        <w:rPr>
          <w:rFonts w:asciiTheme="minorHAnsi" w:hAnsiTheme="minorHAnsi" w:cs="Arial"/>
          <w:b/>
          <w:szCs w:val="20"/>
        </w:rPr>
        <w:t>CML            -          1ª RM</w:t>
      </w:r>
    </w:p>
    <w:p w14:paraId="4A132B32" w14:textId="7525D033" w:rsidR="00C34C8A" w:rsidRPr="00ED3416" w:rsidRDefault="00C34C8A" w:rsidP="00C34C8A">
      <w:pPr>
        <w:suppressAutoHyphens w:val="0"/>
        <w:jc w:val="center"/>
        <w:rPr>
          <w:rFonts w:asciiTheme="minorHAnsi" w:hAnsiTheme="minorHAnsi" w:cs="Arial"/>
          <w:b/>
          <w:szCs w:val="20"/>
        </w:rPr>
      </w:pPr>
      <w:r w:rsidRPr="00ED3416">
        <w:rPr>
          <w:rFonts w:asciiTheme="minorHAnsi" w:hAnsiTheme="minorHAnsi" w:cs="Arial"/>
          <w:b/>
          <w:szCs w:val="20"/>
          <w:u w:val="single"/>
        </w:rPr>
        <w:t>POLICLÍNICA MILITAR DO RIO DE JANEIRO</w:t>
      </w:r>
      <w:r w:rsidRPr="00ED3416">
        <w:rPr>
          <w:rFonts w:asciiTheme="minorHAnsi" w:hAnsiTheme="minorHAnsi" w:cs="Arial"/>
          <w:b/>
          <w:szCs w:val="20"/>
          <w:u w:val="single"/>
        </w:rPr>
        <w:br/>
      </w:r>
      <w:r w:rsidRPr="00ED3416">
        <w:rPr>
          <w:rFonts w:asciiTheme="minorHAnsi" w:hAnsiTheme="minorHAnsi" w:cs="Arial"/>
          <w:b/>
          <w:szCs w:val="20"/>
        </w:rPr>
        <w:t>(</w:t>
      </w:r>
      <w:proofErr w:type="spellStart"/>
      <w:r w:rsidRPr="00ED3416">
        <w:rPr>
          <w:rFonts w:asciiTheme="minorHAnsi" w:hAnsiTheme="minorHAnsi" w:cs="Arial"/>
          <w:b/>
          <w:szCs w:val="20"/>
        </w:rPr>
        <w:t>PoMil</w:t>
      </w:r>
      <w:proofErr w:type="spellEnd"/>
      <w:r w:rsidRPr="00ED3416">
        <w:rPr>
          <w:rFonts w:asciiTheme="minorHAnsi" w:hAnsiTheme="minorHAnsi" w:cs="Arial"/>
          <w:b/>
          <w:szCs w:val="20"/>
        </w:rPr>
        <w:t>/1909)</w:t>
      </w:r>
    </w:p>
    <w:p w14:paraId="46B1393A" w14:textId="77777777" w:rsidR="00C34C8A" w:rsidRPr="00ED3416" w:rsidRDefault="00C34C8A" w:rsidP="00C34C8A">
      <w:pPr>
        <w:suppressAutoHyphens w:val="0"/>
        <w:jc w:val="center"/>
        <w:rPr>
          <w:rFonts w:asciiTheme="minorHAnsi" w:hAnsiTheme="minorHAnsi" w:cs="Arial"/>
          <w:b/>
          <w:szCs w:val="20"/>
        </w:rPr>
      </w:pPr>
    </w:p>
    <w:p w14:paraId="563ED1E5" w14:textId="1ABED388" w:rsidR="004D3C0A" w:rsidRPr="00176FA6" w:rsidRDefault="00C074DA" w:rsidP="004D3C0A">
      <w:pPr>
        <w:jc w:val="center"/>
        <w:rPr>
          <w:rFonts w:asciiTheme="minorHAnsi" w:hAnsiTheme="minorHAnsi" w:cs="Arial"/>
          <w:b/>
          <w:bCs/>
          <w:color w:val="FF0000"/>
          <w:szCs w:val="20"/>
        </w:rPr>
      </w:pPr>
      <w:r w:rsidRPr="00176FA6">
        <w:rPr>
          <w:rFonts w:asciiTheme="minorHAnsi" w:hAnsiTheme="minorHAnsi" w:cs="Arial"/>
          <w:b/>
          <w:bCs/>
          <w:color w:val="FF0000"/>
          <w:szCs w:val="20"/>
        </w:rPr>
        <w:t xml:space="preserve">AVISO DE CONTRATAÇÃO DIRETA   Nº </w:t>
      </w:r>
      <w:r w:rsidR="00141482" w:rsidRPr="00176FA6">
        <w:rPr>
          <w:rFonts w:asciiTheme="minorHAnsi" w:hAnsiTheme="minorHAnsi" w:cs="Arial"/>
          <w:b/>
          <w:bCs/>
          <w:color w:val="FF0000"/>
          <w:szCs w:val="20"/>
        </w:rPr>
        <w:t>9</w:t>
      </w:r>
      <w:r w:rsidR="00C34C8A" w:rsidRPr="00176FA6">
        <w:rPr>
          <w:rFonts w:asciiTheme="minorHAnsi" w:hAnsiTheme="minorHAnsi" w:cs="Arial"/>
          <w:b/>
          <w:bCs/>
          <w:color w:val="FF0000"/>
          <w:szCs w:val="20"/>
        </w:rPr>
        <w:t>00</w:t>
      </w:r>
      <w:r w:rsidR="006D516B" w:rsidRPr="00176FA6">
        <w:rPr>
          <w:rFonts w:asciiTheme="minorHAnsi" w:hAnsiTheme="minorHAnsi" w:cs="Arial"/>
          <w:b/>
          <w:bCs/>
          <w:color w:val="FF0000"/>
          <w:szCs w:val="20"/>
        </w:rPr>
        <w:t>17</w:t>
      </w:r>
      <w:r w:rsidR="00C34C8A" w:rsidRPr="00176FA6">
        <w:rPr>
          <w:rFonts w:asciiTheme="minorHAnsi" w:hAnsiTheme="minorHAnsi" w:cs="Arial"/>
          <w:b/>
          <w:bCs/>
          <w:color w:val="FF0000"/>
          <w:szCs w:val="20"/>
        </w:rPr>
        <w:t>/20</w:t>
      </w:r>
      <w:r w:rsidR="00141482" w:rsidRPr="00176FA6">
        <w:rPr>
          <w:rFonts w:asciiTheme="minorHAnsi" w:hAnsiTheme="minorHAnsi" w:cs="Arial"/>
          <w:b/>
          <w:bCs/>
          <w:color w:val="FF0000"/>
          <w:szCs w:val="20"/>
        </w:rPr>
        <w:t>24</w:t>
      </w:r>
    </w:p>
    <w:p w14:paraId="5E20A7FC" w14:textId="43072658" w:rsidR="00C074DA" w:rsidRPr="00176FA6" w:rsidRDefault="00C074DA" w:rsidP="00C074DA">
      <w:pPr>
        <w:spacing w:line="276" w:lineRule="auto"/>
        <w:jc w:val="center"/>
        <w:rPr>
          <w:rFonts w:asciiTheme="minorHAnsi" w:hAnsiTheme="minorHAnsi" w:cs="Arial"/>
          <w:b/>
          <w:bCs/>
          <w:color w:val="FF0000"/>
          <w:szCs w:val="20"/>
        </w:rPr>
      </w:pPr>
    </w:p>
    <w:p w14:paraId="25D96097" w14:textId="67906F21" w:rsidR="00C074DA" w:rsidRPr="00176FA6" w:rsidRDefault="00C074DA" w:rsidP="00C074DA">
      <w:pPr>
        <w:spacing w:after="120" w:line="276" w:lineRule="auto"/>
        <w:ind w:right="-15"/>
        <w:jc w:val="center"/>
        <w:rPr>
          <w:rFonts w:asciiTheme="minorHAnsi" w:hAnsiTheme="minorHAnsi" w:cs="Arial"/>
          <w:b/>
          <w:bCs/>
          <w:color w:val="FF0000"/>
          <w:szCs w:val="20"/>
        </w:rPr>
      </w:pPr>
      <w:r w:rsidRPr="00176FA6">
        <w:rPr>
          <w:rFonts w:asciiTheme="minorHAnsi" w:hAnsiTheme="minorHAnsi" w:cs="Arial"/>
          <w:b/>
          <w:bCs/>
          <w:color w:val="FF0000"/>
          <w:szCs w:val="20"/>
        </w:rPr>
        <w:t xml:space="preserve">(Processo Administrativo </w:t>
      </w:r>
      <w:proofErr w:type="spellStart"/>
      <w:r w:rsidRPr="00176FA6">
        <w:rPr>
          <w:rFonts w:asciiTheme="minorHAnsi" w:hAnsiTheme="minorHAnsi" w:cs="Arial"/>
          <w:b/>
          <w:bCs/>
          <w:color w:val="FF0000"/>
          <w:szCs w:val="20"/>
        </w:rPr>
        <w:t>n.°</w:t>
      </w:r>
      <w:proofErr w:type="spellEnd"/>
      <w:r w:rsidR="00045F61" w:rsidRPr="00176FA6">
        <w:rPr>
          <w:rFonts w:asciiTheme="minorHAnsi" w:hAnsiTheme="minorHAnsi" w:cs="Arial"/>
          <w:b/>
          <w:bCs/>
          <w:color w:val="FF0000"/>
          <w:szCs w:val="20"/>
        </w:rPr>
        <w:t xml:space="preserve"> </w:t>
      </w:r>
      <w:r w:rsidR="00141482" w:rsidRPr="00176FA6">
        <w:rPr>
          <w:rFonts w:asciiTheme="minorHAnsi" w:hAnsiTheme="minorHAnsi" w:cs="Arial"/>
          <w:b/>
          <w:bCs/>
          <w:color w:val="FF0000"/>
          <w:szCs w:val="20"/>
        </w:rPr>
        <w:t>64660.</w:t>
      </w:r>
      <w:r w:rsidR="00176FA6">
        <w:rPr>
          <w:rFonts w:asciiTheme="minorHAnsi" w:hAnsiTheme="minorHAnsi" w:cs="Arial"/>
          <w:b/>
          <w:bCs/>
          <w:color w:val="FF0000"/>
          <w:szCs w:val="20"/>
        </w:rPr>
        <w:t>001828</w:t>
      </w:r>
      <w:r w:rsidR="00141482" w:rsidRPr="00176FA6">
        <w:rPr>
          <w:rFonts w:asciiTheme="minorHAnsi" w:hAnsiTheme="minorHAnsi" w:cs="Arial"/>
          <w:b/>
          <w:bCs/>
          <w:color w:val="FF0000"/>
          <w:szCs w:val="20"/>
        </w:rPr>
        <w:t>/2024-</w:t>
      </w:r>
      <w:r w:rsidR="00176FA6">
        <w:rPr>
          <w:rFonts w:asciiTheme="minorHAnsi" w:hAnsiTheme="minorHAnsi" w:cs="Arial"/>
          <w:b/>
          <w:bCs/>
          <w:color w:val="FF0000"/>
          <w:szCs w:val="20"/>
        </w:rPr>
        <w:t>70</w:t>
      </w:r>
      <w:r w:rsidRPr="00176FA6">
        <w:rPr>
          <w:rFonts w:asciiTheme="minorHAnsi" w:hAnsiTheme="minorHAnsi" w:cs="Arial"/>
          <w:b/>
          <w:bCs/>
          <w:color w:val="FF0000"/>
          <w:szCs w:val="20"/>
        </w:rPr>
        <w:t>)</w:t>
      </w:r>
    </w:p>
    <w:p w14:paraId="1F5B45DE" w14:textId="77777777" w:rsidR="00C074DA" w:rsidRPr="00ED3416" w:rsidRDefault="00C074DA" w:rsidP="00C074DA">
      <w:pPr>
        <w:rPr>
          <w:rFonts w:asciiTheme="minorHAnsi" w:hAnsiTheme="minorHAnsi" w:cs="Arial"/>
          <w:szCs w:val="20"/>
        </w:rPr>
      </w:pPr>
    </w:p>
    <w:p w14:paraId="0B94144B" w14:textId="3E44EB9E" w:rsidR="00C074DA" w:rsidRPr="00ED3416" w:rsidRDefault="00C074DA" w:rsidP="00C074DA">
      <w:pPr>
        <w:snapToGrid w:val="0"/>
        <w:spacing w:after="120" w:line="276" w:lineRule="auto"/>
        <w:ind w:right="-30" w:firstLine="540"/>
        <w:jc w:val="both"/>
        <w:rPr>
          <w:rFonts w:asciiTheme="minorHAnsi" w:hAnsiTheme="minorHAnsi" w:cs="Arial"/>
          <w:szCs w:val="20"/>
        </w:rPr>
      </w:pPr>
      <w:r w:rsidRPr="00ED3416">
        <w:rPr>
          <w:rFonts w:asciiTheme="minorHAnsi" w:hAnsiTheme="minorHAnsi" w:cs="Arial"/>
          <w:szCs w:val="20"/>
        </w:rPr>
        <w:t>Torna-se público que a</w:t>
      </w:r>
      <w:r w:rsidR="00045F61" w:rsidRPr="00ED3416">
        <w:rPr>
          <w:rFonts w:asciiTheme="minorHAnsi" w:hAnsiTheme="minorHAnsi" w:cs="Arial"/>
          <w:szCs w:val="20"/>
        </w:rPr>
        <w:t xml:space="preserve"> Policlínica Militar do Rio de Janeiro</w:t>
      </w:r>
      <w:r w:rsidR="00C34C8A" w:rsidRPr="00ED3416">
        <w:rPr>
          <w:rFonts w:asciiTheme="minorHAnsi" w:hAnsiTheme="minorHAnsi" w:cs="Arial"/>
          <w:szCs w:val="20"/>
        </w:rPr>
        <w:t>, por meio da Seção de Aquisições, Licitações e Contratos</w:t>
      </w:r>
      <w:r w:rsidRPr="00ED3416">
        <w:rPr>
          <w:rFonts w:asciiTheme="minorHAnsi" w:hAnsiTheme="minorHAnsi" w:cs="Arial"/>
          <w:szCs w:val="20"/>
        </w:rPr>
        <w:t xml:space="preserve">, realizará Dispensa Eletrônica, </w:t>
      </w:r>
      <w:r w:rsidRPr="00ED3416">
        <w:rPr>
          <w:rFonts w:asciiTheme="minorHAnsi" w:hAnsiTheme="minorHAnsi" w:cs="Arial"/>
          <w:bCs/>
          <w:szCs w:val="20"/>
        </w:rPr>
        <w:t>com critério de julgamento</w:t>
      </w:r>
      <w:r w:rsidR="00C34C8A" w:rsidRPr="00ED3416">
        <w:rPr>
          <w:rFonts w:asciiTheme="minorHAnsi" w:hAnsiTheme="minorHAnsi" w:cs="Arial"/>
          <w:bCs/>
          <w:szCs w:val="20"/>
        </w:rPr>
        <w:t xml:space="preserve"> menor preço</w:t>
      </w:r>
      <w:r w:rsidRPr="00ED3416">
        <w:rPr>
          <w:rFonts w:asciiTheme="minorHAnsi" w:hAnsiTheme="minorHAnsi" w:cs="Arial"/>
          <w:bCs/>
          <w:szCs w:val="20"/>
        </w:rPr>
        <w:t xml:space="preserve">, </w:t>
      </w:r>
      <w:r w:rsidRPr="00ED3416">
        <w:rPr>
          <w:rFonts w:asciiTheme="minorHAnsi" w:hAnsiTheme="minorHAnsi" w:cs="Arial"/>
          <w:szCs w:val="20"/>
        </w:rPr>
        <w:t xml:space="preserve">na hipótese do </w:t>
      </w:r>
      <w:hyperlink r:id="rId10" w:anchor="art75" w:history="1">
        <w:r w:rsidRPr="00ED3416">
          <w:rPr>
            <w:rStyle w:val="Hyperlink"/>
            <w:rFonts w:asciiTheme="minorHAnsi" w:hAnsiTheme="minorHAnsi" w:cs="Arial"/>
            <w:color w:val="auto"/>
            <w:szCs w:val="20"/>
            <w:u w:val="none"/>
          </w:rPr>
          <w:t>art. 75</w:t>
        </w:r>
      </w:hyperlink>
      <w:r w:rsidRPr="00ED3416">
        <w:rPr>
          <w:rFonts w:asciiTheme="minorHAnsi" w:hAnsiTheme="minorHAnsi" w:cs="Arial"/>
          <w:iCs/>
          <w:szCs w:val="20"/>
        </w:rPr>
        <w:t>, inciso</w:t>
      </w:r>
      <w:r w:rsidR="00C34C8A" w:rsidRPr="00ED3416">
        <w:rPr>
          <w:rFonts w:asciiTheme="minorHAnsi" w:hAnsiTheme="minorHAnsi" w:cs="Arial"/>
          <w:iCs/>
          <w:szCs w:val="20"/>
        </w:rPr>
        <w:t xml:space="preserve"> II</w:t>
      </w:r>
      <w:r w:rsidRPr="00ED3416">
        <w:rPr>
          <w:rFonts w:asciiTheme="minorHAnsi" w:hAnsiTheme="minorHAnsi" w:cs="Arial"/>
          <w:iCs/>
          <w:szCs w:val="20"/>
        </w:rPr>
        <w:t>,</w:t>
      </w:r>
      <w:r w:rsidRPr="00ED3416">
        <w:rPr>
          <w:rFonts w:asciiTheme="minorHAnsi" w:hAnsiTheme="minorHAnsi" w:cs="Arial"/>
          <w:szCs w:val="20"/>
        </w:rPr>
        <w:t xml:space="preserve"> </w:t>
      </w:r>
      <w:r w:rsidRPr="00ED3416">
        <w:rPr>
          <w:rFonts w:asciiTheme="minorHAnsi" w:hAnsiTheme="minorHAnsi" w:cs="Arial"/>
          <w:bCs/>
          <w:szCs w:val="20"/>
        </w:rPr>
        <w:t xml:space="preserve">nos termos da </w:t>
      </w:r>
      <w:hyperlink r:id="rId11" w:history="1">
        <w:r w:rsidRPr="00ED3416">
          <w:rPr>
            <w:rStyle w:val="Hyperlink"/>
            <w:rFonts w:asciiTheme="minorHAnsi" w:hAnsiTheme="minorHAnsi" w:cs="Arial"/>
            <w:bCs/>
            <w:color w:val="auto"/>
            <w:szCs w:val="20"/>
            <w:u w:val="none"/>
          </w:rPr>
          <w:t>Lei n.º 14.133, de 1º de abril de 2021</w:t>
        </w:r>
      </w:hyperlink>
      <w:r w:rsidRPr="00ED3416">
        <w:rPr>
          <w:rFonts w:asciiTheme="minorHAnsi" w:hAnsiTheme="minorHAnsi" w:cs="Arial"/>
          <w:bCs/>
          <w:szCs w:val="20"/>
        </w:rPr>
        <w:t xml:space="preserve">, da </w:t>
      </w:r>
      <w:hyperlink r:id="rId12" w:history="1">
        <w:r w:rsidRPr="00ED3416">
          <w:rPr>
            <w:rStyle w:val="Hyperlink"/>
            <w:rFonts w:asciiTheme="minorHAnsi" w:hAnsiTheme="minorHAnsi" w:cs="Arial"/>
            <w:bCs/>
            <w:color w:val="auto"/>
            <w:szCs w:val="20"/>
            <w:u w:val="none"/>
          </w:rPr>
          <w:t>Instrução Normativa Seges/ME</w:t>
        </w:r>
        <w:r w:rsidR="00D52B5C" w:rsidRPr="00ED3416">
          <w:rPr>
            <w:rStyle w:val="Hyperlink"/>
            <w:rFonts w:asciiTheme="minorHAnsi" w:hAnsiTheme="minorHAnsi" w:cs="Arial"/>
            <w:bCs/>
            <w:color w:val="auto"/>
            <w:szCs w:val="20"/>
            <w:u w:val="none"/>
          </w:rPr>
          <w:t xml:space="preserve"> </w:t>
        </w:r>
        <w:r w:rsidRPr="00ED3416">
          <w:rPr>
            <w:rStyle w:val="Hyperlink"/>
            <w:rFonts w:asciiTheme="minorHAnsi" w:hAnsiTheme="minorHAnsi" w:cs="Arial"/>
            <w:bCs/>
            <w:color w:val="auto"/>
            <w:szCs w:val="20"/>
            <w:u w:val="none"/>
          </w:rPr>
          <w:t>nº 67, de 2021</w:t>
        </w:r>
      </w:hyperlink>
      <w:r w:rsidRPr="00ED3416">
        <w:rPr>
          <w:rFonts w:asciiTheme="minorHAnsi" w:hAnsiTheme="minorHAnsi" w:cs="Arial"/>
          <w:bCs/>
          <w:szCs w:val="20"/>
        </w:rPr>
        <w:t>, e demais normas aplicáveis</w:t>
      </w:r>
      <w:r w:rsidRPr="00ED3416">
        <w:rPr>
          <w:rFonts w:asciiTheme="minorHAnsi" w:hAnsiTheme="minorHAnsi" w:cs="Arial"/>
          <w:szCs w:val="20"/>
        </w:rPr>
        <w:t>.</w:t>
      </w:r>
    </w:p>
    <w:p w14:paraId="3378FBCE" w14:textId="3BF277A9" w:rsidR="00C074DA" w:rsidRPr="00ED3416" w:rsidRDefault="00C074DA" w:rsidP="00C074DA">
      <w:pPr>
        <w:spacing w:line="276" w:lineRule="auto"/>
        <w:jc w:val="both"/>
        <w:rPr>
          <w:rFonts w:asciiTheme="minorHAnsi" w:hAnsiTheme="minorHAnsi" w:cs="Arial"/>
          <w:b/>
          <w:bCs/>
          <w:szCs w:val="20"/>
        </w:rPr>
      </w:pPr>
      <w:r w:rsidRPr="00ED3416">
        <w:rPr>
          <w:rFonts w:asciiTheme="minorHAnsi" w:hAnsiTheme="minorHAnsi" w:cs="Arial"/>
          <w:b/>
          <w:bCs/>
          <w:color w:val="000000" w:themeColor="text1"/>
          <w:szCs w:val="20"/>
        </w:rPr>
        <w:t>Data da sessão:</w:t>
      </w:r>
      <w:r w:rsidR="00C34C8A" w:rsidRPr="00ED3416">
        <w:rPr>
          <w:rFonts w:asciiTheme="minorHAnsi" w:hAnsiTheme="minorHAnsi" w:cs="Arial"/>
          <w:b/>
          <w:bCs/>
          <w:color w:val="000000" w:themeColor="text1"/>
          <w:szCs w:val="20"/>
        </w:rPr>
        <w:t xml:space="preserve"> </w:t>
      </w:r>
      <w:r w:rsidR="00592A9C" w:rsidRPr="00C244D5">
        <w:rPr>
          <w:rFonts w:asciiTheme="minorHAnsi" w:hAnsiTheme="minorHAnsi" w:cs="Arial"/>
          <w:bCs/>
          <w:color w:val="FF0000"/>
          <w:szCs w:val="20"/>
        </w:rPr>
        <w:t>05</w:t>
      </w:r>
      <w:r w:rsidR="00C34C8A" w:rsidRPr="00C244D5">
        <w:rPr>
          <w:rFonts w:asciiTheme="minorHAnsi" w:hAnsiTheme="minorHAnsi" w:cs="Arial"/>
          <w:bCs/>
          <w:color w:val="FF0000"/>
          <w:szCs w:val="20"/>
        </w:rPr>
        <w:t>/</w:t>
      </w:r>
      <w:r w:rsidR="00592A9C" w:rsidRPr="00C244D5">
        <w:rPr>
          <w:rFonts w:asciiTheme="minorHAnsi" w:hAnsiTheme="minorHAnsi" w:cs="Arial"/>
          <w:bCs/>
          <w:color w:val="FF0000"/>
          <w:szCs w:val="20"/>
        </w:rPr>
        <w:t>04</w:t>
      </w:r>
      <w:r w:rsidR="00C34C8A" w:rsidRPr="00C244D5">
        <w:rPr>
          <w:rFonts w:asciiTheme="minorHAnsi" w:hAnsiTheme="minorHAnsi" w:cs="Arial"/>
          <w:bCs/>
          <w:color w:val="FF0000"/>
          <w:szCs w:val="20"/>
        </w:rPr>
        <w:t>/202</w:t>
      </w:r>
      <w:r w:rsidR="00141482" w:rsidRPr="00C244D5">
        <w:rPr>
          <w:rFonts w:asciiTheme="minorHAnsi" w:hAnsiTheme="minorHAnsi" w:cs="Arial"/>
          <w:bCs/>
          <w:color w:val="FF0000"/>
          <w:szCs w:val="20"/>
        </w:rPr>
        <w:t>4</w:t>
      </w:r>
    </w:p>
    <w:p w14:paraId="4360D8B0" w14:textId="6F33094E" w:rsidR="00C074DA" w:rsidRPr="00ED3416" w:rsidRDefault="00C074DA" w:rsidP="00C074DA">
      <w:pPr>
        <w:rPr>
          <w:rFonts w:asciiTheme="minorHAnsi" w:hAnsiTheme="minorHAnsi" w:cs="Arial"/>
          <w:color w:val="000000" w:themeColor="text1"/>
          <w:szCs w:val="20"/>
        </w:rPr>
      </w:pPr>
      <w:r w:rsidRPr="00ED3416">
        <w:rPr>
          <w:rFonts w:asciiTheme="minorHAnsi" w:hAnsiTheme="minorHAnsi" w:cs="Arial"/>
          <w:b/>
          <w:bCs/>
          <w:color w:val="000000" w:themeColor="text1"/>
          <w:szCs w:val="20"/>
        </w:rPr>
        <w:t>Horário da Fase de Lances:</w:t>
      </w:r>
      <w:r w:rsidR="00C34C8A" w:rsidRPr="00ED3416">
        <w:rPr>
          <w:rFonts w:asciiTheme="minorHAnsi" w:hAnsiTheme="minorHAnsi" w:cs="Arial"/>
          <w:b/>
          <w:bCs/>
          <w:color w:val="000000" w:themeColor="text1"/>
          <w:szCs w:val="20"/>
        </w:rPr>
        <w:t xml:space="preserve"> </w:t>
      </w:r>
      <w:r w:rsidR="00C34C8A" w:rsidRPr="00ED3416">
        <w:rPr>
          <w:rFonts w:asciiTheme="minorHAnsi" w:hAnsiTheme="minorHAnsi" w:cs="Arial"/>
          <w:bCs/>
          <w:color w:val="000000" w:themeColor="text1"/>
          <w:szCs w:val="20"/>
        </w:rPr>
        <w:t xml:space="preserve">08:00h </w:t>
      </w:r>
      <w:r w:rsidRPr="00ED3416">
        <w:rPr>
          <w:rFonts w:asciiTheme="minorHAnsi" w:hAnsiTheme="minorHAnsi" w:cs="Arial"/>
          <w:color w:val="000000" w:themeColor="text1"/>
          <w:szCs w:val="20"/>
        </w:rPr>
        <w:t>às</w:t>
      </w:r>
      <w:r w:rsidR="00C34C8A" w:rsidRPr="00ED3416">
        <w:rPr>
          <w:rFonts w:asciiTheme="minorHAnsi" w:hAnsiTheme="minorHAnsi" w:cs="Arial"/>
          <w:color w:val="000000" w:themeColor="text1"/>
          <w:szCs w:val="20"/>
        </w:rPr>
        <w:t xml:space="preserve"> 14:00h</w:t>
      </w:r>
    </w:p>
    <w:p w14:paraId="7565C362" w14:textId="34430411" w:rsidR="00C074DA" w:rsidRPr="00ED3416" w:rsidRDefault="00C074DA" w:rsidP="00C074DA">
      <w:pPr>
        <w:rPr>
          <w:rFonts w:asciiTheme="minorHAnsi" w:hAnsiTheme="minorHAnsi" w:cs="Arial"/>
          <w:color w:val="000000" w:themeColor="text1"/>
          <w:szCs w:val="20"/>
        </w:rPr>
      </w:pPr>
      <w:r w:rsidRPr="00ED3416">
        <w:rPr>
          <w:rFonts w:asciiTheme="minorHAnsi" w:hAnsiTheme="minorHAnsi" w:cs="Arial"/>
          <w:b/>
          <w:bCs/>
          <w:color w:val="000000" w:themeColor="text1"/>
          <w:szCs w:val="20"/>
        </w:rPr>
        <w:t>Link</w:t>
      </w:r>
      <w:r w:rsidRPr="00ED3416">
        <w:rPr>
          <w:rFonts w:asciiTheme="minorHAnsi" w:hAnsiTheme="minorHAnsi" w:cs="Arial"/>
          <w:color w:val="000000" w:themeColor="text1"/>
          <w:szCs w:val="20"/>
        </w:rPr>
        <w:t>:</w:t>
      </w:r>
      <w:r w:rsidR="00C34C8A" w:rsidRPr="00ED3416">
        <w:rPr>
          <w:rFonts w:asciiTheme="minorHAnsi" w:hAnsiTheme="minorHAnsi" w:cs="Arial"/>
          <w:color w:val="000000" w:themeColor="text1"/>
          <w:szCs w:val="20"/>
        </w:rPr>
        <w:t xml:space="preserve"> </w:t>
      </w:r>
      <w:r w:rsidRPr="00ED3416">
        <w:rPr>
          <w:rFonts w:asciiTheme="minorHAnsi" w:hAnsiTheme="minorHAnsi" w:cs="Arial"/>
          <w:color w:val="000000" w:themeColor="text1"/>
          <w:szCs w:val="20"/>
        </w:rPr>
        <w:t xml:space="preserve"> </w:t>
      </w:r>
      <w:r w:rsidR="00C34C8A" w:rsidRPr="00ED3416">
        <w:rPr>
          <w:rFonts w:asciiTheme="minorHAnsi" w:hAnsiTheme="minorHAnsi" w:cs="Arial"/>
          <w:color w:val="000000" w:themeColor="text1"/>
          <w:szCs w:val="20"/>
        </w:rPr>
        <w:t>https://www.comprasnet.gov.br/seguro/loginPortal.asp</w:t>
      </w:r>
    </w:p>
    <w:p w14:paraId="5C057292" w14:textId="2366C355" w:rsidR="00C074DA" w:rsidRPr="00592A9C" w:rsidRDefault="00C074DA" w:rsidP="00C074DA">
      <w:pPr>
        <w:spacing w:line="276" w:lineRule="auto"/>
        <w:ind w:right="-15"/>
        <w:jc w:val="both"/>
        <w:rPr>
          <w:rFonts w:asciiTheme="minorHAnsi" w:hAnsiTheme="minorHAnsi" w:cs="Arial"/>
          <w:b/>
          <w:iCs/>
          <w:szCs w:val="20"/>
        </w:rPr>
      </w:pPr>
      <w:r w:rsidRPr="00592A9C">
        <w:rPr>
          <w:rFonts w:asciiTheme="minorHAnsi" w:hAnsiTheme="minorHAnsi" w:cs="Arial"/>
          <w:b/>
          <w:bCs/>
          <w:iCs/>
          <w:szCs w:val="20"/>
        </w:rPr>
        <w:t>Critério de Julgamento:</w:t>
      </w:r>
      <w:r w:rsidRPr="00592A9C">
        <w:rPr>
          <w:rFonts w:asciiTheme="minorHAnsi" w:hAnsiTheme="minorHAnsi" w:cs="Arial"/>
          <w:b/>
          <w:szCs w:val="20"/>
        </w:rPr>
        <w:t xml:space="preserve"> </w:t>
      </w:r>
      <w:r w:rsidR="00C34C8A" w:rsidRPr="00592A9C">
        <w:rPr>
          <w:rFonts w:asciiTheme="minorHAnsi" w:hAnsiTheme="minorHAnsi" w:cs="Arial"/>
          <w:iCs/>
          <w:szCs w:val="20"/>
        </w:rPr>
        <w:t>menor preço</w:t>
      </w:r>
      <w:r w:rsidRPr="00592A9C">
        <w:rPr>
          <w:rFonts w:asciiTheme="minorHAnsi" w:hAnsiTheme="minorHAnsi" w:cs="Arial"/>
          <w:b/>
          <w:iCs/>
          <w:szCs w:val="20"/>
        </w:rPr>
        <w:t xml:space="preserve"> </w:t>
      </w:r>
    </w:p>
    <w:p w14:paraId="58094180" w14:textId="5638FE28" w:rsidR="00C074DA" w:rsidRPr="00592A9C" w:rsidRDefault="00C074DA" w:rsidP="00C074DA">
      <w:pPr>
        <w:spacing w:line="276" w:lineRule="auto"/>
        <w:ind w:right="-15"/>
        <w:jc w:val="both"/>
        <w:rPr>
          <w:rFonts w:asciiTheme="minorHAnsi" w:hAnsiTheme="minorHAnsi" w:cs="Arial"/>
          <w:b/>
          <w:iCs/>
          <w:szCs w:val="20"/>
        </w:rPr>
      </w:pPr>
      <w:r w:rsidRPr="00592A9C">
        <w:rPr>
          <w:rFonts w:asciiTheme="minorHAnsi" w:hAnsiTheme="minorHAnsi" w:cs="Arial"/>
          <w:b/>
          <w:bCs/>
          <w:iCs/>
          <w:szCs w:val="20"/>
        </w:rPr>
        <w:t>Regime de Execução:</w:t>
      </w:r>
      <w:r w:rsidRPr="00592A9C">
        <w:rPr>
          <w:rFonts w:asciiTheme="minorHAnsi" w:hAnsiTheme="minorHAnsi" w:cs="Arial"/>
          <w:b/>
          <w:iCs/>
          <w:szCs w:val="20"/>
        </w:rPr>
        <w:t xml:space="preserve"> </w:t>
      </w:r>
      <w:r w:rsidRPr="00592A9C">
        <w:rPr>
          <w:rFonts w:asciiTheme="minorHAnsi" w:hAnsiTheme="minorHAnsi" w:cs="Arial"/>
          <w:iCs/>
          <w:szCs w:val="20"/>
        </w:rPr>
        <w:t>Empreitada por Preço Unitário</w:t>
      </w:r>
      <w:r w:rsidRPr="00592A9C">
        <w:rPr>
          <w:rFonts w:asciiTheme="minorHAnsi" w:hAnsiTheme="minorHAnsi" w:cs="Arial"/>
          <w:b/>
          <w:iCs/>
          <w:szCs w:val="20"/>
        </w:rPr>
        <w:t xml:space="preserve"> </w:t>
      </w:r>
    </w:p>
    <w:p w14:paraId="107D6988" w14:textId="77777777" w:rsidR="00C074DA" w:rsidRPr="00ED3416" w:rsidRDefault="00C074DA" w:rsidP="00C074DA">
      <w:pPr>
        <w:spacing w:line="276" w:lineRule="auto"/>
        <w:ind w:right="-15"/>
        <w:jc w:val="both"/>
        <w:rPr>
          <w:rFonts w:asciiTheme="minorHAnsi" w:hAnsiTheme="minorHAnsi" w:cs="Arial"/>
          <w:b/>
          <w:bCs/>
          <w:i/>
          <w:iCs/>
          <w:color w:val="FF0000"/>
          <w:szCs w:val="20"/>
        </w:rPr>
      </w:pPr>
    </w:p>
    <w:p w14:paraId="3726F79B" w14:textId="77777777" w:rsidR="00C074DA" w:rsidRPr="00ED3416" w:rsidRDefault="00C074DA" w:rsidP="00781AFF">
      <w:pPr>
        <w:pStyle w:val="Ttulo1"/>
        <w:rPr>
          <w:rFonts w:asciiTheme="minorHAnsi" w:hAnsiTheme="minorHAnsi"/>
          <w:szCs w:val="20"/>
        </w:rPr>
      </w:pPr>
      <w:bookmarkStart w:id="1" w:name="_Toc118380899"/>
      <w:r w:rsidRPr="00ED3416">
        <w:rPr>
          <w:rFonts w:asciiTheme="minorHAnsi" w:hAnsiTheme="minorHAnsi"/>
          <w:szCs w:val="20"/>
        </w:rPr>
        <w:t>OBJETO DA CONTRATAÇÃO DIRETA</w:t>
      </w:r>
      <w:bookmarkEnd w:id="1"/>
    </w:p>
    <w:p w14:paraId="6CF5CC4C" w14:textId="78916810" w:rsidR="00C074DA" w:rsidRPr="00592A9C" w:rsidRDefault="00C074DA" w:rsidP="00C074DA">
      <w:pPr>
        <w:pStyle w:val="PADRO"/>
        <w:keepNext w:val="0"/>
        <w:widowControl/>
        <w:numPr>
          <w:ilvl w:val="1"/>
          <w:numId w:val="1"/>
        </w:numPr>
        <w:shd w:val="clear" w:color="auto" w:fill="auto"/>
        <w:spacing w:before="120" w:after="120"/>
        <w:rPr>
          <w:rFonts w:asciiTheme="minorHAnsi" w:hAnsiTheme="minorHAnsi" w:cs="Arial"/>
          <w:color w:val="FF0000"/>
          <w:szCs w:val="20"/>
        </w:rPr>
      </w:pPr>
      <w:r w:rsidRPr="00592A9C">
        <w:rPr>
          <w:rFonts w:asciiTheme="minorHAnsi" w:hAnsiTheme="minorHAnsi" w:cs="Arial"/>
          <w:color w:val="FF0000"/>
          <w:szCs w:val="20"/>
        </w:rPr>
        <w:t xml:space="preserve">O objeto da presente dispensa é a escolha da proposta mais vantajosa para a </w:t>
      </w:r>
      <w:r w:rsidR="00592A9C" w:rsidRPr="00592A9C">
        <w:rPr>
          <w:rFonts w:asciiTheme="minorHAnsi" w:hAnsiTheme="minorHAnsi" w:cs="Arial"/>
          <w:color w:val="FF0000"/>
          <w:szCs w:val="20"/>
        </w:rPr>
        <w:t>confecção</w:t>
      </w:r>
      <w:r w:rsidRPr="00592A9C">
        <w:rPr>
          <w:rFonts w:asciiTheme="minorHAnsi" w:hAnsiTheme="minorHAnsi" w:cs="Arial"/>
          <w:color w:val="FF0000"/>
          <w:szCs w:val="20"/>
        </w:rPr>
        <w:t xml:space="preserve">, </w:t>
      </w:r>
      <w:r w:rsidR="00C34C8A" w:rsidRPr="00592A9C">
        <w:rPr>
          <w:rFonts w:asciiTheme="minorHAnsi" w:hAnsiTheme="minorHAnsi" w:cs="Arial"/>
          <w:color w:val="FF0000"/>
          <w:szCs w:val="20"/>
        </w:rPr>
        <w:t xml:space="preserve">por dispensa de licitação, </w:t>
      </w:r>
      <w:r w:rsidR="00592A9C" w:rsidRPr="00592A9C">
        <w:rPr>
          <w:rFonts w:asciiTheme="minorHAnsi" w:hAnsiTheme="minorHAnsi" w:cs="Arial"/>
          <w:color w:val="FF0000"/>
          <w:szCs w:val="20"/>
        </w:rPr>
        <w:t>de chaves e carimbos</w:t>
      </w:r>
      <w:r w:rsidR="00141482" w:rsidRPr="00592A9C">
        <w:rPr>
          <w:rFonts w:asciiTheme="minorHAnsi" w:hAnsiTheme="minorHAnsi" w:cs="Arial"/>
          <w:color w:val="FF0000"/>
          <w:szCs w:val="20"/>
        </w:rPr>
        <w:t>, con</w:t>
      </w:r>
      <w:r w:rsidRPr="00592A9C">
        <w:rPr>
          <w:rFonts w:asciiTheme="minorHAnsi" w:hAnsiTheme="minorHAnsi" w:cs="Arial"/>
          <w:color w:val="FF0000"/>
          <w:szCs w:val="20"/>
        </w:rPr>
        <w:t>forme condições, quantidades e exigências estabelecidas neste Aviso de Contratação Direta e seus anexos.</w:t>
      </w:r>
    </w:p>
    <w:p w14:paraId="2CAB7B64" w14:textId="442F7559" w:rsidR="00C074DA" w:rsidRDefault="00C074DA" w:rsidP="00C074DA">
      <w:pPr>
        <w:pStyle w:val="PADRO"/>
        <w:keepNext w:val="0"/>
        <w:widowControl/>
        <w:numPr>
          <w:ilvl w:val="1"/>
          <w:numId w:val="1"/>
        </w:numPr>
        <w:shd w:val="clear" w:color="auto" w:fill="auto"/>
        <w:spacing w:before="120" w:after="120"/>
        <w:rPr>
          <w:rFonts w:asciiTheme="minorHAnsi" w:hAnsiTheme="minorHAnsi" w:cs="Arial"/>
          <w:szCs w:val="20"/>
        </w:rPr>
      </w:pPr>
      <w:r w:rsidRPr="00ED3416">
        <w:rPr>
          <w:rFonts w:asciiTheme="minorHAnsi" w:hAnsiTheme="minorHAnsi" w:cs="Arial"/>
          <w:szCs w:val="20"/>
        </w:rPr>
        <w:t>A contratação ocorrerá conforme tabela abaixo.</w:t>
      </w:r>
    </w:p>
    <w:tbl>
      <w:tblPr>
        <w:tblW w:w="10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920"/>
        <w:gridCol w:w="2093"/>
        <w:gridCol w:w="500"/>
        <w:gridCol w:w="860"/>
        <w:gridCol w:w="860"/>
        <w:gridCol w:w="860"/>
        <w:gridCol w:w="1140"/>
        <w:gridCol w:w="520"/>
        <w:gridCol w:w="1780"/>
      </w:tblGrid>
      <w:tr w:rsidR="00592A9C" w:rsidRPr="00592A9C" w14:paraId="3ABEC840" w14:textId="77777777" w:rsidTr="00592A9C">
        <w:trPr>
          <w:trHeight w:val="420"/>
          <w:jc w:val="center"/>
        </w:trPr>
        <w:tc>
          <w:tcPr>
            <w:tcW w:w="560" w:type="dxa"/>
            <w:shd w:val="clear" w:color="000000" w:fill="D0CECE"/>
            <w:vAlign w:val="center"/>
            <w:hideMark/>
          </w:tcPr>
          <w:p w14:paraId="03C7C59C"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ITEM</w:t>
            </w:r>
          </w:p>
        </w:tc>
        <w:tc>
          <w:tcPr>
            <w:tcW w:w="920" w:type="dxa"/>
            <w:shd w:val="clear" w:color="000000" w:fill="D0CECE"/>
            <w:vAlign w:val="center"/>
            <w:hideMark/>
          </w:tcPr>
          <w:p w14:paraId="21F4B269"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SUBITEM</w:t>
            </w:r>
          </w:p>
        </w:tc>
        <w:tc>
          <w:tcPr>
            <w:tcW w:w="2100" w:type="dxa"/>
            <w:shd w:val="clear" w:color="000000" w:fill="D0CECE"/>
            <w:vAlign w:val="center"/>
            <w:hideMark/>
          </w:tcPr>
          <w:p w14:paraId="436D3D96"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DESCRIÇÃO DO SUBITEM</w:t>
            </w:r>
          </w:p>
        </w:tc>
        <w:tc>
          <w:tcPr>
            <w:tcW w:w="500" w:type="dxa"/>
            <w:shd w:val="clear" w:color="000000" w:fill="D0CECE"/>
            <w:vAlign w:val="center"/>
            <w:hideMark/>
          </w:tcPr>
          <w:p w14:paraId="50E07C5B"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UND</w:t>
            </w:r>
          </w:p>
        </w:tc>
        <w:tc>
          <w:tcPr>
            <w:tcW w:w="860" w:type="dxa"/>
            <w:shd w:val="clear" w:color="000000" w:fill="D0CECE"/>
            <w:vAlign w:val="center"/>
            <w:hideMark/>
          </w:tcPr>
          <w:p w14:paraId="4F0F993B"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PREÇO 1</w:t>
            </w:r>
          </w:p>
        </w:tc>
        <w:tc>
          <w:tcPr>
            <w:tcW w:w="860" w:type="dxa"/>
            <w:shd w:val="clear" w:color="000000" w:fill="D0CECE"/>
            <w:vAlign w:val="center"/>
            <w:hideMark/>
          </w:tcPr>
          <w:p w14:paraId="24765509"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PREÇO 2</w:t>
            </w:r>
          </w:p>
        </w:tc>
        <w:tc>
          <w:tcPr>
            <w:tcW w:w="860" w:type="dxa"/>
            <w:shd w:val="clear" w:color="000000" w:fill="D0CECE"/>
            <w:vAlign w:val="center"/>
            <w:hideMark/>
          </w:tcPr>
          <w:p w14:paraId="6AA9039F"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PREÇO 3</w:t>
            </w:r>
          </w:p>
        </w:tc>
        <w:tc>
          <w:tcPr>
            <w:tcW w:w="1140" w:type="dxa"/>
            <w:shd w:val="clear" w:color="000000" w:fill="D0CECE"/>
            <w:noWrap/>
            <w:vAlign w:val="center"/>
            <w:hideMark/>
          </w:tcPr>
          <w:p w14:paraId="70FCE44B"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MÉDIA  (R$)</w:t>
            </w:r>
          </w:p>
        </w:tc>
        <w:tc>
          <w:tcPr>
            <w:tcW w:w="520" w:type="dxa"/>
            <w:shd w:val="clear" w:color="000000" w:fill="D0CECE"/>
            <w:noWrap/>
            <w:vAlign w:val="center"/>
            <w:hideMark/>
          </w:tcPr>
          <w:p w14:paraId="30CF02EA"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QTD</w:t>
            </w:r>
          </w:p>
        </w:tc>
        <w:tc>
          <w:tcPr>
            <w:tcW w:w="1780" w:type="dxa"/>
            <w:shd w:val="clear" w:color="000000" w:fill="D0CECE"/>
            <w:noWrap/>
            <w:vAlign w:val="center"/>
            <w:hideMark/>
          </w:tcPr>
          <w:p w14:paraId="10AF939E"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VALOR TOTAL (R$)</w:t>
            </w:r>
          </w:p>
        </w:tc>
      </w:tr>
      <w:tr w:rsidR="00592A9C" w:rsidRPr="00592A9C" w14:paraId="152C918D" w14:textId="77777777" w:rsidTr="00592A9C">
        <w:trPr>
          <w:trHeight w:val="420"/>
          <w:jc w:val="center"/>
        </w:trPr>
        <w:tc>
          <w:tcPr>
            <w:tcW w:w="560" w:type="dxa"/>
            <w:vMerge w:val="restart"/>
            <w:shd w:val="clear" w:color="auto" w:fill="auto"/>
            <w:noWrap/>
            <w:vAlign w:val="center"/>
            <w:hideMark/>
          </w:tcPr>
          <w:p w14:paraId="44150D66"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1</w:t>
            </w:r>
          </w:p>
        </w:tc>
        <w:tc>
          <w:tcPr>
            <w:tcW w:w="920" w:type="dxa"/>
            <w:vMerge w:val="restart"/>
            <w:shd w:val="clear" w:color="auto" w:fill="auto"/>
            <w:vAlign w:val="center"/>
            <w:hideMark/>
          </w:tcPr>
          <w:p w14:paraId="76AFED33"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1.1</w:t>
            </w:r>
          </w:p>
        </w:tc>
        <w:tc>
          <w:tcPr>
            <w:tcW w:w="2100" w:type="dxa"/>
            <w:vMerge w:val="restart"/>
            <w:shd w:val="clear" w:color="auto" w:fill="auto"/>
            <w:vAlign w:val="center"/>
            <w:hideMark/>
          </w:tcPr>
          <w:p w14:paraId="562BB3FD" w14:textId="77777777" w:rsidR="00592A9C" w:rsidRPr="00592A9C" w:rsidRDefault="00592A9C" w:rsidP="00592A9C">
            <w:pPr>
              <w:suppressAutoHyphens w:val="0"/>
              <w:jc w:val="center"/>
              <w:rPr>
                <w:rFonts w:ascii="Times New Roman" w:hAnsi="Times New Roman" w:cs="Times New Roman"/>
                <w:sz w:val="16"/>
                <w:szCs w:val="16"/>
              </w:rPr>
            </w:pPr>
            <w:r w:rsidRPr="00592A9C">
              <w:rPr>
                <w:rFonts w:ascii="Times New Roman" w:hAnsi="Times New Roman" w:cs="Times New Roman"/>
                <w:sz w:val="16"/>
                <w:szCs w:val="16"/>
              </w:rPr>
              <w:t xml:space="preserve">Cópia de chave </w:t>
            </w:r>
            <w:proofErr w:type="spellStart"/>
            <w:r w:rsidRPr="00592A9C">
              <w:rPr>
                <w:rFonts w:ascii="Times New Roman" w:hAnsi="Times New Roman" w:cs="Times New Roman"/>
                <w:sz w:val="16"/>
                <w:szCs w:val="16"/>
              </w:rPr>
              <w:t>Gorje</w:t>
            </w:r>
            <w:proofErr w:type="spellEnd"/>
            <w:r w:rsidRPr="00592A9C">
              <w:rPr>
                <w:rFonts w:ascii="Times New Roman" w:hAnsi="Times New Roman" w:cs="Times New Roman"/>
                <w:sz w:val="16"/>
                <w:szCs w:val="16"/>
              </w:rPr>
              <w:t>/Gorja a partir de outra chave, incluindo fornecimento de materiais</w:t>
            </w:r>
          </w:p>
        </w:tc>
        <w:tc>
          <w:tcPr>
            <w:tcW w:w="500" w:type="dxa"/>
            <w:vMerge w:val="restart"/>
            <w:shd w:val="clear" w:color="auto" w:fill="auto"/>
            <w:vAlign w:val="center"/>
            <w:hideMark/>
          </w:tcPr>
          <w:p w14:paraId="65A4D17E" w14:textId="77777777" w:rsidR="00592A9C" w:rsidRPr="00592A9C" w:rsidRDefault="00592A9C" w:rsidP="00592A9C">
            <w:pPr>
              <w:suppressAutoHyphens w:val="0"/>
              <w:jc w:val="center"/>
              <w:rPr>
                <w:rFonts w:ascii="Times New Roman" w:hAnsi="Times New Roman" w:cs="Times New Roman"/>
                <w:sz w:val="16"/>
                <w:szCs w:val="16"/>
              </w:rPr>
            </w:pPr>
            <w:proofErr w:type="spellStart"/>
            <w:r w:rsidRPr="00592A9C">
              <w:rPr>
                <w:rFonts w:ascii="Times New Roman" w:hAnsi="Times New Roman" w:cs="Times New Roman"/>
                <w:sz w:val="16"/>
                <w:szCs w:val="16"/>
              </w:rPr>
              <w:t>Sv</w:t>
            </w:r>
            <w:proofErr w:type="spellEnd"/>
          </w:p>
        </w:tc>
        <w:tc>
          <w:tcPr>
            <w:tcW w:w="860" w:type="dxa"/>
            <w:vMerge w:val="restart"/>
            <w:shd w:val="clear" w:color="auto" w:fill="auto"/>
            <w:vAlign w:val="center"/>
            <w:hideMark/>
          </w:tcPr>
          <w:p w14:paraId="7F05ADC7"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7,89</w:t>
            </w:r>
          </w:p>
        </w:tc>
        <w:tc>
          <w:tcPr>
            <w:tcW w:w="860" w:type="dxa"/>
            <w:vMerge w:val="restart"/>
            <w:shd w:val="clear" w:color="auto" w:fill="auto"/>
            <w:vAlign w:val="center"/>
            <w:hideMark/>
          </w:tcPr>
          <w:p w14:paraId="17E8B7C9"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22,30</w:t>
            </w:r>
          </w:p>
        </w:tc>
        <w:tc>
          <w:tcPr>
            <w:tcW w:w="860" w:type="dxa"/>
            <w:vMerge w:val="restart"/>
            <w:shd w:val="clear" w:color="auto" w:fill="auto"/>
            <w:vAlign w:val="center"/>
            <w:hideMark/>
          </w:tcPr>
          <w:p w14:paraId="55DF63AC"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19,99</w:t>
            </w:r>
          </w:p>
        </w:tc>
        <w:tc>
          <w:tcPr>
            <w:tcW w:w="1140" w:type="dxa"/>
            <w:vMerge w:val="restart"/>
            <w:shd w:val="clear" w:color="auto" w:fill="auto"/>
            <w:noWrap/>
            <w:vAlign w:val="center"/>
            <w:hideMark/>
          </w:tcPr>
          <w:p w14:paraId="75FFAC86"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R$ 16,73</w:t>
            </w:r>
          </w:p>
        </w:tc>
        <w:tc>
          <w:tcPr>
            <w:tcW w:w="520" w:type="dxa"/>
            <w:vMerge w:val="restart"/>
            <w:shd w:val="clear" w:color="auto" w:fill="auto"/>
            <w:noWrap/>
            <w:vAlign w:val="center"/>
            <w:hideMark/>
          </w:tcPr>
          <w:p w14:paraId="6C8A9839"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11</w:t>
            </w:r>
          </w:p>
        </w:tc>
        <w:tc>
          <w:tcPr>
            <w:tcW w:w="1780" w:type="dxa"/>
            <w:vMerge w:val="restart"/>
            <w:shd w:val="clear" w:color="auto" w:fill="auto"/>
            <w:noWrap/>
            <w:vAlign w:val="center"/>
            <w:hideMark/>
          </w:tcPr>
          <w:p w14:paraId="1BFEB32D"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R$ 183,99</w:t>
            </w:r>
          </w:p>
        </w:tc>
      </w:tr>
      <w:tr w:rsidR="00592A9C" w:rsidRPr="00592A9C" w14:paraId="653EB606" w14:textId="77777777" w:rsidTr="00592A9C">
        <w:trPr>
          <w:trHeight w:val="420"/>
          <w:jc w:val="center"/>
        </w:trPr>
        <w:tc>
          <w:tcPr>
            <w:tcW w:w="560" w:type="dxa"/>
            <w:vMerge/>
            <w:vAlign w:val="center"/>
            <w:hideMark/>
          </w:tcPr>
          <w:p w14:paraId="69D89DA5" w14:textId="77777777" w:rsidR="00592A9C" w:rsidRPr="00592A9C" w:rsidRDefault="00592A9C" w:rsidP="00592A9C">
            <w:pPr>
              <w:suppressAutoHyphens w:val="0"/>
              <w:rPr>
                <w:rFonts w:ascii="Times New Roman" w:hAnsi="Times New Roman" w:cs="Times New Roman"/>
                <w:b/>
                <w:bCs/>
                <w:sz w:val="16"/>
                <w:szCs w:val="16"/>
              </w:rPr>
            </w:pPr>
          </w:p>
        </w:tc>
        <w:tc>
          <w:tcPr>
            <w:tcW w:w="920" w:type="dxa"/>
            <w:vMerge/>
            <w:vAlign w:val="center"/>
            <w:hideMark/>
          </w:tcPr>
          <w:p w14:paraId="3624B176" w14:textId="77777777" w:rsidR="00592A9C" w:rsidRPr="00592A9C" w:rsidRDefault="00592A9C" w:rsidP="00592A9C">
            <w:pPr>
              <w:suppressAutoHyphens w:val="0"/>
              <w:rPr>
                <w:rFonts w:ascii="Times New Roman" w:hAnsi="Times New Roman" w:cs="Times New Roman"/>
                <w:b/>
                <w:bCs/>
                <w:sz w:val="16"/>
                <w:szCs w:val="16"/>
              </w:rPr>
            </w:pPr>
          </w:p>
        </w:tc>
        <w:tc>
          <w:tcPr>
            <w:tcW w:w="2100" w:type="dxa"/>
            <w:vMerge/>
            <w:vAlign w:val="center"/>
            <w:hideMark/>
          </w:tcPr>
          <w:p w14:paraId="38B8D2A3" w14:textId="77777777" w:rsidR="00592A9C" w:rsidRPr="00592A9C" w:rsidRDefault="00592A9C" w:rsidP="00592A9C">
            <w:pPr>
              <w:suppressAutoHyphens w:val="0"/>
              <w:rPr>
                <w:rFonts w:ascii="Times New Roman" w:hAnsi="Times New Roman" w:cs="Times New Roman"/>
                <w:sz w:val="16"/>
                <w:szCs w:val="16"/>
              </w:rPr>
            </w:pPr>
          </w:p>
        </w:tc>
        <w:tc>
          <w:tcPr>
            <w:tcW w:w="500" w:type="dxa"/>
            <w:vMerge/>
            <w:vAlign w:val="center"/>
            <w:hideMark/>
          </w:tcPr>
          <w:p w14:paraId="257577BB" w14:textId="77777777" w:rsidR="00592A9C" w:rsidRPr="00592A9C" w:rsidRDefault="00592A9C" w:rsidP="00592A9C">
            <w:pPr>
              <w:suppressAutoHyphens w:val="0"/>
              <w:rPr>
                <w:rFonts w:ascii="Times New Roman" w:hAnsi="Times New Roman" w:cs="Times New Roman"/>
                <w:sz w:val="16"/>
                <w:szCs w:val="16"/>
              </w:rPr>
            </w:pPr>
          </w:p>
        </w:tc>
        <w:tc>
          <w:tcPr>
            <w:tcW w:w="860" w:type="dxa"/>
            <w:vMerge/>
            <w:vAlign w:val="center"/>
            <w:hideMark/>
          </w:tcPr>
          <w:p w14:paraId="267F0379" w14:textId="77777777" w:rsidR="00592A9C" w:rsidRPr="00592A9C" w:rsidRDefault="00592A9C" w:rsidP="00592A9C">
            <w:pPr>
              <w:suppressAutoHyphens w:val="0"/>
              <w:rPr>
                <w:rFonts w:ascii="Times New Roman" w:hAnsi="Times New Roman" w:cs="Times New Roman"/>
                <w:b/>
                <w:bCs/>
                <w:sz w:val="16"/>
                <w:szCs w:val="16"/>
              </w:rPr>
            </w:pPr>
          </w:p>
        </w:tc>
        <w:tc>
          <w:tcPr>
            <w:tcW w:w="860" w:type="dxa"/>
            <w:vMerge/>
            <w:vAlign w:val="center"/>
            <w:hideMark/>
          </w:tcPr>
          <w:p w14:paraId="71B4F7D2" w14:textId="77777777" w:rsidR="00592A9C" w:rsidRPr="00592A9C" w:rsidRDefault="00592A9C" w:rsidP="00592A9C">
            <w:pPr>
              <w:suppressAutoHyphens w:val="0"/>
              <w:rPr>
                <w:rFonts w:ascii="Times New Roman" w:hAnsi="Times New Roman" w:cs="Times New Roman"/>
                <w:b/>
                <w:bCs/>
                <w:sz w:val="16"/>
                <w:szCs w:val="16"/>
              </w:rPr>
            </w:pPr>
          </w:p>
        </w:tc>
        <w:tc>
          <w:tcPr>
            <w:tcW w:w="860" w:type="dxa"/>
            <w:vMerge/>
            <w:vAlign w:val="center"/>
            <w:hideMark/>
          </w:tcPr>
          <w:p w14:paraId="46941C57" w14:textId="77777777" w:rsidR="00592A9C" w:rsidRPr="00592A9C" w:rsidRDefault="00592A9C" w:rsidP="00592A9C">
            <w:pPr>
              <w:suppressAutoHyphens w:val="0"/>
              <w:rPr>
                <w:rFonts w:ascii="Times New Roman" w:hAnsi="Times New Roman" w:cs="Times New Roman"/>
                <w:b/>
                <w:bCs/>
                <w:sz w:val="16"/>
                <w:szCs w:val="16"/>
              </w:rPr>
            </w:pPr>
          </w:p>
        </w:tc>
        <w:tc>
          <w:tcPr>
            <w:tcW w:w="1140" w:type="dxa"/>
            <w:vMerge/>
            <w:vAlign w:val="center"/>
            <w:hideMark/>
          </w:tcPr>
          <w:p w14:paraId="3B10028F" w14:textId="77777777" w:rsidR="00592A9C" w:rsidRPr="00592A9C" w:rsidRDefault="00592A9C" w:rsidP="00592A9C">
            <w:pPr>
              <w:suppressAutoHyphens w:val="0"/>
              <w:rPr>
                <w:rFonts w:ascii="Times New Roman" w:hAnsi="Times New Roman" w:cs="Times New Roman"/>
                <w:b/>
                <w:bCs/>
                <w:sz w:val="16"/>
                <w:szCs w:val="16"/>
              </w:rPr>
            </w:pPr>
          </w:p>
        </w:tc>
        <w:tc>
          <w:tcPr>
            <w:tcW w:w="520" w:type="dxa"/>
            <w:vMerge/>
            <w:vAlign w:val="center"/>
            <w:hideMark/>
          </w:tcPr>
          <w:p w14:paraId="703EF054" w14:textId="77777777" w:rsidR="00592A9C" w:rsidRPr="00592A9C" w:rsidRDefault="00592A9C" w:rsidP="00592A9C">
            <w:pPr>
              <w:suppressAutoHyphens w:val="0"/>
              <w:rPr>
                <w:rFonts w:ascii="Times New Roman" w:hAnsi="Times New Roman" w:cs="Times New Roman"/>
                <w:b/>
                <w:bCs/>
                <w:sz w:val="16"/>
                <w:szCs w:val="16"/>
              </w:rPr>
            </w:pPr>
          </w:p>
        </w:tc>
        <w:tc>
          <w:tcPr>
            <w:tcW w:w="1780" w:type="dxa"/>
            <w:vMerge/>
            <w:vAlign w:val="center"/>
            <w:hideMark/>
          </w:tcPr>
          <w:p w14:paraId="3996B230" w14:textId="77777777" w:rsidR="00592A9C" w:rsidRPr="00592A9C" w:rsidRDefault="00592A9C" w:rsidP="00592A9C">
            <w:pPr>
              <w:suppressAutoHyphens w:val="0"/>
              <w:rPr>
                <w:rFonts w:ascii="Times New Roman" w:hAnsi="Times New Roman" w:cs="Times New Roman"/>
                <w:b/>
                <w:bCs/>
                <w:sz w:val="16"/>
                <w:szCs w:val="16"/>
              </w:rPr>
            </w:pPr>
          </w:p>
        </w:tc>
      </w:tr>
      <w:tr w:rsidR="00592A9C" w:rsidRPr="00592A9C" w14:paraId="41F6F2AD" w14:textId="77777777" w:rsidTr="00592A9C">
        <w:trPr>
          <w:trHeight w:val="420"/>
          <w:jc w:val="center"/>
        </w:trPr>
        <w:tc>
          <w:tcPr>
            <w:tcW w:w="560" w:type="dxa"/>
            <w:vMerge/>
            <w:vAlign w:val="center"/>
            <w:hideMark/>
          </w:tcPr>
          <w:p w14:paraId="31D9F52C" w14:textId="77777777" w:rsidR="00592A9C" w:rsidRPr="00592A9C" w:rsidRDefault="00592A9C" w:rsidP="00592A9C">
            <w:pPr>
              <w:suppressAutoHyphens w:val="0"/>
              <w:rPr>
                <w:rFonts w:ascii="Times New Roman" w:hAnsi="Times New Roman" w:cs="Times New Roman"/>
                <w:b/>
                <w:bCs/>
                <w:sz w:val="16"/>
                <w:szCs w:val="16"/>
              </w:rPr>
            </w:pPr>
          </w:p>
        </w:tc>
        <w:tc>
          <w:tcPr>
            <w:tcW w:w="920" w:type="dxa"/>
            <w:vMerge w:val="restart"/>
            <w:shd w:val="clear" w:color="auto" w:fill="auto"/>
            <w:vAlign w:val="center"/>
            <w:hideMark/>
          </w:tcPr>
          <w:p w14:paraId="119F6F88"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1.2</w:t>
            </w:r>
          </w:p>
        </w:tc>
        <w:tc>
          <w:tcPr>
            <w:tcW w:w="2100" w:type="dxa"/>
            <w:vMerge w:val="restart"/>
            <w:shd w:val="clear" w:color="auto" w:fill="auto"/>
            <w:vAlign w:val="center"/>
            <w:hideMark/>
          </w:tcPr>
          <w:p w14:paraId="2C866004" w14:textId="77777777" w:rsidR="00592A9C" w:rsidRPr="00592A9C" w:rsidRDefault="00592A9C" w:rsidP="00592A9C">
            <w:pPr>
              <w:suppressAutoHyphens w:val="0"/>
              <w:jc w:val="center"/>
              <w:rPr>
                <w:rFonts w:ascii="Times New Roman" w:hAnsi="Times New Roman" w:cs="Times New Roman"/>
                <w:sz w:val="16"/>
                <w:szCs w:val="16"/>
              </w:rPr>
            </w:pPr>
            <w:r w:rsidRPr="00592A9C">
              <w:rPr>
                <w:rFonts w:ascii="Times New Roman" w:hAnsi="Times New Roman" w:cs="Times New Roman"/>
                <w:sz w:val="16"/>
                <w:szCs w:val="16"/>
              </w:rPr>
              <w:t>Cópia de chave Tetra a partir de outra chave, incluindo fornecimento de materiais</w:t>
            </w:r>
          </w:p>
        </w:tc>
        <w:tc>
          <w:tcPr>
            <w:tcW w:w="500" w:type="dxa"/>
            <w:vMerge w:val="restart"/>
            <w:shd w:val="clear" w:color="auto" w:fill="auto"/>
            <w:vAlign w:val="center"/>
            <w:hideMark/>
          </w:tcPr>
          <w:p w14:paraId="3A1E485A" w14:textId="77777777" w:rsidR="00592A9C" w:rsidRPr="00592A9C" w:rsidRDefault="00592A9C" w:rsidP="00592A9C">
            <w:pPr>
              <w:suppressAutoHyphens w:val="0"/>
              <w:jc w:val="center"/>
              <w:rPr>
                <w:rFonts w:ascii="Times New Roman" w:hAnsi="Times New Roman" w:cs="Times New Roman"/>
                <w:sz w:val="16"/>
                <w:szCs w:val="16"/>
              </w:rPr>
            </w:pPr>
            <w:proofErr w:type="spellStart"/>
            <w:r w:rsidRPr="00592A9C">
              <w:rPr>
                <w:rFonts w:ascii="Times New Roman" w:hAnsi="Times New Roman" w:cs="Times New Roman"/>
                <w:sz w:val="16"/>
                <w:szCs w:val="16"/>
              </w:rPr>
              <w:t>Sv</w:t>
            </w:r>
            <w:proofErr w:type="spellEnd"/>
          </w:p>
        </w:tc>
        <w:tc>
          <w:tcPr>
            <w:tcW w:w="860" w:type="dxa"/>
            <w:vMerge w:val="restart"/>
            <w:shd w:val="clear" w:color="auto" w:fill="auto"/>
            <w:vAlign w:val="center"/>
            <w:hideMark/>
          </w:tcPr>
          <w:p w14:paraId="36CA88CD"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7,89</w:t>
            </w:r>
          </w:p>
        </w:tc>
        <w:tc>
          <w:tcPr>
            <w:tcW w:w="860" w:type="dxa"/>
            <w:vMerge w:val="restart"/>
            <w:shd w:val="clear" w:color="auto" w:fill="auto"/>
            <w:vAlign w:val="center"/>
            <w:hideMark/>
          </w:tcPr>
          <w:p w14:paraId="12EEEDBA"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25,65</w:t>
            </w:r>
          </w:p>
        </w:tc>
        <w:tc>
          <w:tcPr>
            <w:tcW w:w="860" w:type="dxa"/>
            <w:vMerge w:val="restart"/>
            <w:shd w:val="clear" w:color="auto" w:fill="auto"/>
            <w:vAlign w:val="center"/>
            <w:hideMark/>
          </w:tcPr>
          <w:p w14:paraId="7322B675"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26,87</w:t>
            </w:r>
          </w:p>
        </w:tc>
        <w:tc>
          <w:tcPr>
            <w:tcW w:w="1140" w:type="dxa"/>
            <w:vMerge w:val="restart"/>
            <w:shd w:val="clear" w:color="auto" w:fill="auto"/>
            <w:noWrap/>
            <w:vAlign w:val="center"/>
            <w:hideMark/>
          </w:tcPr>
          <w:p w14:paraId="15BEA80F"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R$ 20,14</w:t>
            </w:r>
          </w:p>
        </w:tc>
        <w:tc>
          <w:tcPr>
            <w:tcW w:w="520" w:type="dxa"/>
            <w:vMerge w:val="restart"/>
            <w:shd w:val="clear" w:color="auto" w:fill="auto"/>
            <w:noWrap/>
            <w:vAlign w:val="center"/>
            <w:hideMark/>
          </w:tcPr>
          <w:p w14:paraId="4E41FD2C"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5</w:t>
            </w:r>
          </w:p>
        </w:tc>
        <w:tc>
          <w:tcPr>
            <w:tcW w:w="1780" w:type="dxa"/>
            <w:vMerge w:val="restart"/>
            <w:shd w:val="clear" w:color="auto" w:fill="auto"/>
            <w:noWrap/>
            <w:vAlign w:val="center"/>
            <w:hideMark/>
          </w:tcPr>
          <w:p w14:paraId="549A63E4"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R$ 100,68</w:t>
            </w:r>
          </w:p>
        </w:tc>
      </w:tr>
      <w:tr w:rsidR="00592A9C" w:rsidRPr="00592A9C" w14:paraId="7F3ED625" w14:textId="77777777" w:rsidTr="00592A9C">
        <w:trPr>
          <w:trHeight w:val="420"/>
          <w:jc w:val="center"/>
        </w:trPr>
        <w:tc>
          <w:tcPr>
            <w:tcW w:w="560" w:type="dxa"/>
            <w:vMerge/>
            <w:vAlign w:val="center"/>
            <w:hideMark/>
          </w:tcPr>
          <w:p w14:paraId="39C8B050" w14:textId="77777777" w:rsidR="00592A9C" w:rsidRPr="00592A9C" w:rsidRDefault="00592A9C" w:rsidP="00592A9C">
            <w:pPr>
              <w:suppressAutoHyphens w:val="0"/>
              <w:rPr>
                <w:rFonts w:ascii="Times New Roman" w:hAnsi="Times New Roman" w:cs="Times New Roman"/>
                <w:b/>
                <w:bCs/>
                <w:sz w:val="16"/>
                <w:szCs w:val="16"/>
              </w:rPr>
            </w:pPr>
          </w:p>
        </w:tc>
        <w:tc>
          <w:tcPr>
            <w:tcW w:w="920" w:type="dxa"/>
            <w:vMerge/>
            <w:vAlign w:val="center"/>
            <w:hideMark/>
          </w:tcPr>
          <w:p w14:paraId="6320C241" w14:textId="77777777" w:rsidR="00592A9C" w:rsidRPr="00592A9C" w:rsidRDefault="00592A9C" w:rsidP="00592A9C">
            <w:pPr>
              <w:suppressAutoHyphens w:val="0"/>
              <w:rPr>
                <w:rFonts w:ascii="Times New Roman" w:hAnsi="Times New Roman" w:cs="Times New Roman"/>
                <w:b/>
                <w:bCs/>
                <w:sz w:val="16"/>
                <w:szCs w:val="16"/>
              </w:rPr>
            </w:pPr>
          </w:p>
        </w:tc>
        <w:tc>
          <w:tcPr>
            <w:tcW w:w="2100" w:type="dxa"/>
            <w:vMerge/>
            <w:vAlign w:val="center"/>
            <w:hideMark/>
          </w:tcPr>
          <w:p w14:paraId="7AC9259B" w14:textId="77777777" w:rsidR="00592A9C" w:rsidRPr="00592A9C" w:rsidRDefault="00592A9C" w:rsidP="00592A9C">
            <w:pPr>
              <w:suppressAutoHyphens w:val="0"/>
              <w:rPr>
                <w:rFonts w:ascii="Times New Roman" w:hAnsi="Times New Roman" w:cs="Times New Roman"/>
                <w:sz w:val="16"/>
                <w:szCs w:val="16"/>
              </w:rPr>
            </w:pPr>
          </w:p>
        </w:tc>
        <w:tc>
          <w:tcPr>
            <w:tcW w:w="500" w:type="dxa"/>
            <w:vMerge/>
            <w:vAlign w:val="center"/>
            <w:hideMark/>
          </w:tcPr>
          <w:p w14:paraId="11B49E07" w14:textId="77777777" w:rsidR="00592A9C" w:rsidRPr="00592A9C" w:rsidRDefault="00592A9C" w:rsidP="00592A9C">
            <w:pPr>
              <w:suppressAutoHyphens w:val="0"/>
              <w:rPr>
                <w:rFonts w:ascii="Times New Roman" w:hAnsi="Times New Roman" w:cs="Times New Roman"/>
                <w:sz w:val="16"/>
                <w:szCs w:val="16"/>
              </w:rPr>
            </w:pPr>
          </w:p>
        </w:tc>
        <w:tc>
          <w:tcPr>
            <w:tcW w:w="860" w:type="dxa"/>
            <w:vMerge/>
            <w:vAlign w:val="center"/>
            <w:hideMark/>
          </w:tcPr>
          <w:p w14:paraId="591F299D" w14:textId="77777777" w:rsidR="00592A9C" w:rsidRPr="00592A9C" w:rsidRDefault="00592A9C" w:rsidP="00592A9C">
            <w:pPr>
              <w:suppressAutoHyphens w:val="0"/>
              <w:rPr>
                <w:rFonts w:ascii="Times New Roman" w:hAnsi="Times New Roman" w:cs="Times New Roman"/>
                <w:b/>
                <w:bCs/>
                <w:sz w:val="16"/>
                <w:szCs w:val="16"/>
              </w:rPr>
            </w:pPr>
          </w:p>
        </w:tc>
        <w:tc>
          <w:tcPr>
            <w:tcW w:w="860" w:type="dxa"/>
            <w:vMerge/>
            <w:vAlign w:val="center"/>
            <w:hideMark/>
          </w:tcPr>
          <w:p w14:paraId="1B8C5948" w14:textId="77777777" w:rsidR="00592A9C" w:rsidRPr="00592A9C" w:rsidRDefault="00592A9C" w:rsidP="00592A9C">
            <w:pPr>
              <w:suppressAutoHyphens w:val="0"/>
              <w:rPr>
                <w:rFonts w:ascii="Times New Roman" w:hAnsi="Times New Roman" w:cs="Times New Roman"/>
                <w:b/>
                <w:bCs/>
                <w:sz w:val="16"/>
                <w:szCs w:val="16"/>
              </w:rPr>
            </w:pPr>
          </w:p>
        </w:tc>
        <w:tc>
          <w:tcPr>
            <w:tcW w:w="860" w:type="dxa"/>
            <w:vMerge/>
            <w:vAlign w:val="center"/>
            <w:hideMark/>
          </w:tcPr>
          <w:p w14:paraId="7249F28C" w14:textId="77777777" w:rsidR="00592A9C" w:rsidRPr="00592A9C" w:rsidRDefault="00592A9C" w:rsidP="00592A9C">
            <w:pPr>
              <w:suppressAutoHyphens w:val="0"/>
              <w:rPr>
                <w:rFonts w:ascii="Times New Roman" w:hAnsi="Times New Roman" w:cs="Times New Roman"/>
                <w:b/>
                <w:bCs/>
                <w:sz w:val="16"/>
                <w:szCs w:val="16"/>
              </w:rPr>
            </w:pPr>
          </w:p>
        </w:tc>
        <w:tc>
          <w:tcPr>
            <w:tcW w:w="1140" w:type="dxa"/>
            <w:vMerge/>
            <w:vAlign w:val="center"/>
            <w:hideMark/>
          </w:tcPr>
          <w:p w14:paraId="19EAEB6F" w14:textId="77777777" w:rsidR="00592A9C" w:rsidRPr="00592A9C" w:rsidRDefault="00592A9C" w:rsidP="00592A9C">
            <w:pPr>
              <w:suppressAutoHyphens w:val="0"/>
              <w:rPr>
                <w:rFonts w:ascii="Times New Roman" w:hAnsi="Times New Roman" w:cs="Times New Roman"/>
                <w:b/>
                <w:bCs/>
                <w:sz w:val="16"/>
                <w:szCs w:val="16"/>
              </w:rPr>
            </w:pPr>
          </w:p>
        </w:tc>
        <w:tc>
          <w:tcPr>
            <w:tcW w:w="520" w:type="dxa"/>
            <w:vMerge/>
            <w:vAlign w:val="center"/>
            <w:hideMark/>
          </w:tcPr>
          <w:p w14:paraId="6456BD7D" w14:textId="77777777" w:rsidR="00592A9C" w:rsidRPr="00592A9C" w:rsidRDefault="00592A9C" w:rsidP="00592A9C">
            <w:pPr>
              <w:suppressAutoHyphens w:val="0"/>
              <w:rPr>
                <w:rFonts w:ascii="Times New Roman" w:hAnsi="Times New Roman" w:cs="Times New Roman"/>
                <w:b/>
                <w:bCs/>
                <w:sz w:val="16"/>
                <w:szCs w:val="16"/>
              </w:rPr>
            </w:pPr>
          </w:p>
        </w:tc>
        <w:tc>
          <w:tcPr>
            <w:tcW w:w="1780" w:type="dxa"/>
            <w:vMerge/>
            <w:vAlign w:val="center"/>
            <w:hideMark/>
          </w:tcPr>
          <w:p w14:paraId="6EB05F24" w14:textId="77777777" w:rsidR="00592A9C" w:rsidRPr="00592A9C" w:rsidRDefault="00592A9C" w:rsidP="00592A9C">
            <w:pPr>
              <w:suppressAutoHyphens w:val="0"/>
              <w:rPr>
                <w:rFonts w:ascii="Times New Roman" w:hAnsi="Times New Roman" w:cs="Times New Roman"/>
                <w:b/>
                <w:bCs/>
                <w:sz w:val="16"/>
                <w:szCs w:val="16"/>
              </w:rPr>
            </w:pPr>
          </w:p>
        </w:tc>
      </w:tr>
      <w:tr w:rsidR="00592A9C" w:rsidRPr="00592A9C" w14:paraId="64C38A45" w14:textId="77777777" w:rsidTr="00592A9C">
        <w:trPr>
          <w:trHeight w:val="420"/>
          <w:jc w:val="center"/>
        </w:trPr>
        <w:tc>
          <w:tcPr>
            <w:tcW w:w="560" w:type="dxa"/>
            <w:vMerge/>
            <w:vAlign w:val="center"/>
            <w:hideMark/>
          </w:tcPr>
          <w:p w14:paraId="28AA4334" w14:textId="77777777" w:rsidR="00592A9C" w:rsidRPr="00592A9C" w:rsidRDefault="00592A9C" w:rsidP="00592A9C">
            <w:pPr>
              <w:suppressAutoHyphens w:val="0"/>
              <w:rPr>
                <w:rFonts w:ascii="Times New Roman" w:hAnsi="Times New Roman" w:cs="Times New Roman"/>
                <w:b/>
                <w:bCs/>
                <w:sz w:val="16"/>
                <w:szCs w:val="16"/>
              </w:rPr>
            </w:pPr>
          </w:p>
        </w:tc>
        <w:tc>
          <w:tcPr>
            <w:tcW w:w="920" w:type="dxa"/>
            <w:vMerge w:val="restart"/>
            <w:shd w:val="clear" w:color="auto" w:fill="auto"/>
            <w:vAlign w:val="center"/>
            <w:hideMark/>
          </w:tcPr>
          <w:p w14:paraId="26E0DBD0"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1.3</w:t>
            </w:r>
          </w:p>
        </w:tc>
        <w:tc>
          <w:tcPr>
            <w:tcW w:w="2100" w:type="dxa"/>
            <w:vMerge w:val="restart"/>
            <w:shd w:val="clear" w:color="auto" w:fill="auto"/>
            <w:vAlign w:val="center"/>
            <w:hideMark/>
          </w:tcPr>
          <w:p w14:paraId="1B5D7DB3" w14:textId="77777777" w:rsidR="00592A9C" w:rsidRPr="00592A9C" w:rsidRDefault="00592A9C" w:rsidP="00592A9C">
            <w:pPr>
              <w:suppressAutoHyphens w:val="0"/>
              <w:jc w:val="center"/>
              <w:rPr>
                <w:rFonts w:ascii="Times New Roman" w:hAnsi="Times New Roman" w:cs="Times New Roman"/>
                <w:sz w:val="16"/>
                <w:szCs w:val="16"/>
              </w:rPr>
            </w:pPr>
            <w:r w:rsidRPr="00592A9C">
              <w:rPr>
                <w:rFonts w:ascii="Times New Roman" w:hAnsi="Times New Roman" w:cs="Times New Roman"/>
                <w:sz w:val="16"/>
                <w:szCs w:val="16"/>
              </w:rPr>
              <w:t>Cópia de chave Yale a partir de outra chave, incluindo fornecimento de materiais</w:t>
            </w:r>
          </w:p>
        </w:tc>
        <w:tc>
          <w:tcPr>
            <w:tcW w:w="500" w:type="dxa"/>
            <w:vMerge w:val="restart"/>
            <w:shd w:val="clear" w:color="auto" w:fill="auto"/>
            <w:vAlign w:val="center"/>
            <w:hideMark/>
          </w:tcPr>
          <w:p w14:paraId="6CAC0C46" w14:textId="77777777" w:rsidR="00592A9C" w:rsidRPr="00592A9C" w:rsidRDefault="00592A9C" w:rsidP="00592A9C">
            <w:pPr>
              <w:suppressAutoHyphens w:val="0"/>
              <w:jc w:val="center"/>
              <w:rPr>
                <w:rFonts w:ascii="Times New Roman" w:hAnsi="Times New Roman" w:cs="Times New Roman"/>
                <w:sz w:val="16"/>
                <w:szCs w:val="16"/>
              </w:rPr>
            </w:pPr>
            <w:proofErr w:type="spellStart"/>
            <w:r w:rsidRPr="00592A9C">
              <w:rPr>
                <w:rFonts w:ascii="Times New Roman" w:hAnsi="Times New Roman" w:cs="Times New Roman"/>
                <w:sz w:val="16"/>
                <w:szCs w:val="16"/>
              </w:rPr>
              <w:t>Sv</w:t>
            </w:r>
            <w:proofErr w:type="spellEnd"/>
          </w:p>
        </w:tc>
        <w:tc>
          <w:tcPr>
            <w:tcW w:w="860" w:type="dxa"/>
            <w:vMerge w:val="restart"/>
            <w:shd w:val="clear" w:color="auto" w:fill="auto"/>
            <w:vAlign w:val="center"/>
            <w:hideMark/>
          </w:tcPr>
          <w:p w14:paraId="1F5FC7E0"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16,00</w:t>
            </w:r>
          </w:p>
        </w:tc>
        <w:tc>
          <w:tcPr>
            <w:tcW w:w="860" w:type="dxa"/>
            <w:vMerge w:val="restart"/>
            <w:shd w:val="clear" w:color="auto" w:fill="auto"/>
            <w:vAlign w:val="center"/>
            <w:hideMark/>
          </w:tcPr>
          <w:p w14:paraId="3883AC53"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11,30</w:t>
            </w:r>
          </w:p>
        </w:tc>
        <w:tc>
          <w:tcPr>
            <w:tcW w:w="860" w:type="dxa"/>
            <w:vMerge w:val="restart"/>
            <w:shd w:val="clear" w:color="auto" w:fill="auto"/>
            <w:vAlign w:val="center"/>
            <w:hideMark/>
          </w:tcPr>
          <w:p w14:paraId="2E76BEBA"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11,00</w:t>
            </w:r>
          </w:p>
        </w:tc>
        <w:tc>
          <w:tcPr>
            <w:tcW w:w="1140" w:type="dxa"/>
            <w:vMerge w:val="restart"/>
            <w:shd w:val="clear" w:color="auto" w:fill="auto"/>
            <w:noWrap/>
            <w:vAlign w:val="center"/>
            <w:hideMark/>
          </w:tcPr>
          <w:p w14:paraId="1C7F9F7E"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R$ 12,77</w:t>
            </w:r>
          </w:p>
        </w:tc>
        <w:tc>
          <w:tcPr>
            <w:tcW w:w="520" w:type="dxa"/>
            <w:vMerge w:val="restart"/>
            <w:shd w:val="clear" w:color="auto" w:fill="auto"/>
            <w:noWrap/>
            <w:vAlign w:val="center"/>
            <w:hideMark/>
          </w:tcPr>
          <w:p w14:paraId="671667E8"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13</w:t>
            </w:r>
          </w:p>
        </w:tc>
        <w:tc>
          <w:tcPr>
            <w:tcW w:w="1780" w:type="dxa"/>
            <w:vMerge w:val="restart"/>
            <w:shd w:val="clear" w:color="auto" w:fill="auto"/>
            <w:noWrap/>
            <w:vAlign w:val="center"/>
            <w:hideMark/>
          </w:tcPr>
          <w:p w14:paraId="619D25E4"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R$ 165,97</w:t>
            </w:r>
          </w:p>
        </w:tc>
      </w:tr>
      <w:tr w:rsidR="00592A9C" w:rsidRPr="00592A9C" w14:paraId="12514BFC" w14:textId="77777777" w:rsidTr="00592A9C">
        <w:trPr>
          <w:trHeight w:val="420"/>
          <w:jc w:val="center"/>
        </w:trPr>
        <w:tc>
          <w:tcPr>
            <w:tcW w:w="560" w:type="dxa"/>
            <w:vMerge/>
            <w:vAlign w:val="center"/>
            <w:hideMark/>
          </w:tcPr>
          <w:p w14:paraId="3C9C6F3B" w14:textId="77777777" w:rsidR="00592A9C" w:rsidRPr="00592A9C" w:rsidRDefault="00592A9C" w:rsidP="00592A9C">
            <w:pPr>
              <w:suppressAutoHyphens w:val="0"/>
              <w:rPr>
                <w:rFonts w:ascii="Times New Roman" w:hAnsi="Times New Roman" w:cs="Times New Roman"/>
                <w:b/>
                <w:bCs/>
                <w:sz w:val="16"/>
                <w:szCs w:val="16"/>
              </w:rPr>
            </w:pPr>
          </w:p>
        </w:tc>
        <w:tc>
          <w:tcPr>
            <w:tcW w:w="920" w:type="dxa"/>
            <w:vMerge/>
            <w:vAlign w:val="center"/>
            <w:hideMark/>
          </w:tcPr>
          <w:p w14:paraId="5863EF11" w14:textId="77777777" w:rsidR="00592A9C" w:rsidRPr="00592A9C" w:rsidRDefault="00592A9C" w:rsidP="00592A9C">
            <w:pPr>
              <w:suppressAutoHyphens w:val="0"/>
              <w:rPr>
                <w:rFonts w:ascii="Times New Roman" w:hAnsi="Times New Roman" w:cs="Times New Roman"/>
                <w:b/>
                <w:bCs/>
                <w:sz w:val="16"/>
                <w:szCs w:val="16"/>
              </w:rPr>
            </w:pPr>
          </w:p>
        </w:tc>
        <w:tc>
          <w:tcPr>
            <w:tcW w:w="2100" w:type="dxa"/>
            <w:vMerge/>
            <w:vAlign w:val="center"/>
            <w:hideMark/>
          </w:tcPr>
          <w:p w14:paraId="0CD747B4" w14:textId="77777777" w:rsidR="00592A9C" w:rsidRPr="00592A9C" w:rsidRDefault="00592A9C" w:rsidP="00592A9C">
            <w:pPr>
              <w:suppressAutoHyphens w:val="0"/>
              <w:rPr>
                <w:rFonts w:ascii="Times New Roman" w:hAnsi="Times New Roman" w:cs="Times New Roman"/>
                <w:sz w:val="16"/>
                <w:szCs w:val="16"/>
              </w:rPr>
            </w:pPr>
          </w:p>
        </w:tc>
        <w:tc>
          <w:tcPr>
            <w:tcW w:w="500" w:type="dxa"/>
            <w:vMerge/>
            <w:vAlign w:val="center"/>
            <w:hideMark/>
          </w:tcPr>
          <w:p w14:paraId="39E686C7" w14:textId="77777777" w:rsidR="00592A9C" w:rsidRPr="00592A9C" w:rsidRDefault="00592A9C" w:rsidP="00592A9C">
            <w:pPr>
              <w:suppressAutoHyphens w:val="0"/>
              <w:rPr>
                <w:rFonts w:ascii="Times New Roman" w:hAnsi="Times New Roman" w:cs="Times New Roman"/>
                <w:sz w:val="16"/>
                <w:szCs w:val="16"/>
              </w:rPr>
            </w:pPr>
          </w:p>
        </w:tc>
        <w:tc>
          <w:tcPr>
            <w:tcW w:w="860" w:type="dxa"/>
            <w:vMerge/>
            <w:vAlign w:val="center"/>
            <w:hideMark/>
          </w:tcPr>
          <w:p w14:paraId="5BCD5795" w14:textId="77777777" w:rsidR="00592A9C" w:rsidRPr="00592A9C" w:rsidRDefault="00592A9C" w:rsidP="00592A9C">
            <w:pPr>
              <w:suppressAutoHyphens w:val="0"/>
              <w:rPr>
                <w:rFonts w:ascii="Times New Roman" w:hAnsi="Times New Roman" w:cs="Times New Roman"/>
                <w:b/>
                <w:bCs/>
                <w:sz w:val="16"/>
                <w:szCs w:val="16"/>
              </w:rPr>
            </w:pPr>
          </w:p>
        </w:tc>
        <w:tc>
          <w:tcPr>
            <w:tcW w:w="860" w:type="dxa"/>
            <w:vMerge/>
            <w:vAlign w:val="center"/>
            <w:hideMark/>
          </w:tcPr>
          <w:p w14:paraId="6FA5E06B" w14:textId="77777777" w:rsidR="00592A9C" w:rsidRPr="00592A9C" w:rsidRDefault="00592A9C" w:rsidP="00592A9C">
            <w:pPr>
              <w:suppressAutoHyphens w:val="0"/>
              <w:rPr>
                <w:rFonts w:ascii="Times New Roman" w:hAnsi="Times New Roman" w:cs="Times New Roman"/>
                <w:b/>
                <w:bCs/>
                <w:sz w:val="16"/>
                <w:szCs w:val="16"/>
              </w:rPr>
            </w:pPr>
          </w:p>
        </w:tc>
        <w:tc>
          <w:tcPr>
            <w:tcW w:w="860" w:type="dxa"/>
            <w:vMerge/>
            <w:vAlign w:val="center"/>
            <w:hideMark/>
          </w:tcPr>
          <w:p w14:paraId="499F5B49" w14:textId="77777777" w:rsidR="00592A9C" w:rsidRPr="00592A9C" w:rsidRDefault="00592A9C" w:rsidP="00592A9C">
            <w:pPr>
              <w:suppressAutoHyphens w:val="0"/>
              <w:rPr>
                <w:rFonts w:ascii="Times New Roman" w:hAnsi="Times New Roman" w:cs="Times New Roman"/>
                <w:b/>
                <w:bCs/>
                <w:sz w:val="16"/>
                <w:szCs w:val="16"/>
              </w:rPr>
            </w:pPr>
          </w:p>
        </w:tc>
        <w:tc>
          <w:tcPr>
            <w:tcW w:w="1140" w:type="dxa"/>
            <w:vMerge/>
            <w:vAlign w:val="center"/>
            <w:hideMark/>
          </w:tcPr>
          <w:p w14:paraId="017DE773" w14:textId="77777777" w:rsidR="00592A9C" w:rsidRPr="00592A9C" w:rsidRDefault="00592A9C" w:rsidP="00592A9C">
            <w:pPr>
              <w:suppressAutoHyphens w:val="0"/>
              <w:rPr>
                <w:rFonts w:ascii="Times New Roman" w:hAnsi="Times New Roman" w:cs="Times New Roman"/>
                <w:b/>
                <w:bCs/>
                <w:sz w:val="16"/>
                <w:szCs w:val="16"/>
              </w:rPr>
            </w:pPr>
          </w:p>
        </w:tc>
        <w:tc>
          <w:tcPr>
            <w:tcW w:w="520" w:type="dxa"/>
            <w:vMerge/>
            <w:vAlign w:val="center"/>
            <w:hideMark/>
          </w:tcPr>
          <w:p w14:paraId="5624D7C8" w14:textId="77777777" w:rsidR="00592A9C" w:rsidRPr="00592A9C" w:rsidRDefault="00592A9C" w:rsidP="00592A9C">
            <w:pPr>
              <w:suppressAutoHyphens w:val="0"/>
              <w:rPr>
                <w:rFonts w:ascii="Times New Roman" w:hAnsi="Times New Roman" w:cs="Times New Roman"/>
                <w:b/>
                <w:bCs/>
                <w:sz w:val="16"/>
                <w:szCs w:val="16"/>
              </w:rPr>
            </w:pPr>
          </w:p>
        </w:tc>
        <w:tc>
          <w:tcPr>
            <w:tcW w:w="1780" w:type="dxa"/>
            <w:vMerge/>
            <w:vAlign w:val="center"/>
            <w:hideMark/>
          </w:tcPr>
          <w:p w14:paraId="5E76E58D" w14:textId="77777777" w:rsidR="00592A9C" w:rsidRPr="00592A9C" w:rsidRDefault="00592A9C" w:rsidP="00592A9C">
            <w:pPr>
              <w:suppressAutoHyphens w:val="0"/>
              <w:rPr>
                <w:rFonts w:ascii="Times New Roman" w:hAnsi="Times New Roman" w:cs="Times New Roman"/>
                <w:b/>
                <w:bCs/>
                <w:sz w:val="16"/>
                <w:szCs w:val="16"/>
              </w:rPr>
            </w:pPr>
          </w:p>
        </w:tc>
      </w:tr>
      <w:tr w:rsidR="00592A9C" w:rsidRPr="00592A9C" w14:paraId="2B2F0A31" w14:textId="77777777" w:rsidTr="00592A9C">
        <w:trPr>
          <w:trHeight w:val="420"/>
          <w:jc w:val="center"/>
        </w:trPr>
        <w:tc>
          <w:tcPr>
            <w:tcW w:w="560" w:type="dxa"/>
            <w:vMerge/>
            <w:vAlign w:val="center"/>
            <w:hideMark/>
          </w:tcPr>
          <w:p w14:paraId="53DCBC64" w14:textId="77777777" w:rsidR="00592A9C" w:rsidRPr="00592A9C" w:rsidRDefault="00592A9C" w:rsidP="00592A9C">
            <w:pPr>
              <w:suppressAutoHyphens w:val="0"/>
              <w:rPr>
                <w:rFonts w:ascii="Times New Roman" w:hAnsi="Times New Roman" w:cs="Times New Roman"/>
                <w:b/>
                <w:bCs/>
                <w:sz w:val="16"/>
                <w:szCs w:val="16"/>
              </w:rPr>
            </w:pPr>
          </w:p>
        </w:tc>
        <w:tc>
          <w:tcPr>
            <w:tcW w:w="920" w:type="dxa"/>
            <w:vMerge w:val="restart"/>
            <w:shd w:val="clear" w:color="auto" w:fill="auto"/>
            <w:vAlign w:val="center"/>
            <w:hideMark/>
          </w:tcPr>
          <w:p w14:paraId="56342ADC"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1.4</w:t>
            </w:r>
          </w:p>
        </w:tc>
        <w:tc>
          <w:tcPr>
            <w:tcW w:w="2100" w:type="dxa"/>
            <w:vMerge w:val="restart"/>
            <w:shd w:val="clear" w:color="auto" w:fill="auto"/>
            <w:vAlign w:val="center"/>
            <w:hideMark/>
          </w:tcPr>
          <w:p w14:paraId="2A5D0E4B" w14:textId="77777777" w:rsidR="00592A9C" w:rsidRPr="00592A9C" w:rsidRDefault="00592A9C" w:rsidP="00592A9C">
            <w:pPr>
              <w:suppressAutoHyphens w:val="0"/>
              <w:jc w:val="center"/>
              <w:rPr>
                <w:rFonts w:ascii="Times New Roman" w:hAnsi="Times New Roman" w:cs="Times New Roman"/>
                <w:sz w:val="16"/>
                <w:szCs w:val="16"/>
              </w:rPr>
            </w:pPr>
            <w:r w:rsidRPr="00592A9C">
              <w:rPr>
                <w:rFonts w:ascii="Times New Roman" w:hAnsi="Times New Roman" w:cs="Times New Roman"/>
                <w:sz w:val="16"/>
                <w:szCs w:val="16"/>
              </w:rPr>
              <w:t xml:space="preserve">Conserto de fechadura tipo </w:t>
            </w:r>
            <w:proofErr w:type="spellStart"/>
            <w:r w:rsidRPr="00592A9C">
              <w:rPr>
                <w:rFonts w:ascii="Times New Roman" w:hAnsi="Times New Roman" w:cs="Times New Roman"/>
                <w:sz w:val="16"/>
                <w:szCs w:val="16"/>
              </w:rPr>
              <w:t>Gorje</w:t>
            </w:r>
            <w:proofErr w:type="spellEnd"/>
            <w:r w:rsidRPr="00592A9C">
              <w:rPr>
                <w:rFonts w:ascii="Times New Roman" w:hAnsi="Times New Roman" w:cs="Times New Roman"/>
                <w:sz w:val="16"/>
                <w:szCs w:val="16"/>
              </w:rPr>
              <w:t>/Gorja, incluindo reposição de peças</w:t>
            </w:r>
          </w:p>
        </w:tc>
        <w:tc>
          <w:tcPr>
            <w:tcW w:w="500" w:type="dxa"/>
            <w:vMerge w:val="restart"/>
            <w:shd w:val="clear" w:color="auto" w:fill="auto"/>
            <w:vAlign w:val="center"/>
            <w:hideMark/>
          </w:tcPr>
          <w:p w14:paraId="4EFA1AF4" w14:textId="77777777" w:rsidR="00592A9C" w:rsidRPr="00592A9C" w:rsidRDefault="00592A9C" w:rsidP="00592A9C">
            <w:pPr>
              <w:suppressAutoHyphens w:val="0"/>
              <w:jc w:val="center"/>
              <w:rPr>
                <w:rFonts w:ascii="Times New Roman" w:hAnsi="Times New Roman" w:cs="Times New Roman"/>
                <w:sz w:val="16"/>
                <w:szCs w:val="16"/>
              </w:rPr>
            </w:pPr>
            <w:proofErr w:type="spellStart"/>
            <w:r w:rsidRPr="00592A9C">
              <w:rPr>
                <w:rFonts w:ascii="Times New Roman" w:hAnsi="Times New Roman" w:cs="Times New Roman"/>
                <w:sz w:val="16"/>
                <w:szCs w:val="16"/>
              </w:rPr>
              <w:t>Sv</w:t>
            </w:r>
            <w:proofErr w:type="spellEnd"/>
          </w:p>
        </w:tc>
        <w:tc>
          <w:tcPr>
            <w:tcW w:w="860" w:type="dxa"/>
            <w:vMerge w:val="restart"/>
            <w:shd w:val="clear" w:color="auto" w:fill="auto"/>
            <w:vAlign w:val="center"/>
            <w:hideMark/>
          </w:tcPr>
          <w:p w14:paraId="6BE8D5F5"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80,05</w:t>
            </w:r>
          </w:p>
        </w:tc>
        <w:tc>
          <w:tcPr>
            <w:tcW w:w="860" w:type="dxa"/>
            <w:vMerge w:val="restart"/>
            <w:shd w:val="clear" w:color="auto" w:fill="auto"/>
            <w:vAlign w:val="center"/>
            <w:hideMark/>
          </w:tcPr>
          <w:p w14:paraId="5E65179B"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80,05</w:t>
            </w:r>
          </w:p>
        </w:tc>
        <w:tc>
          <w:tcPr>
            <w:tcW w:w="860" w:type="dxa"/>
            <w:vMerge w:val="restart"/>
            <w:shd w:val="clear" w:color="auto" w:fill="auto"/>
            <w:vAlign w:val="center"/>
            <w:hideMark/>
          </w:tcPr>
          <w:p w14:paraId="67477C09"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80,05</w:t>
            </w:r>
          </w:p>
        </w:tc>
        <w:tc>
          <w:tcPr>
            <w:tcW w:w="1140" w:type="dxa"/>
            <w:vMerge w:val="restart"/>
            <w:shd w:val="clear" w:color="auto" w:fill="auto"/>
            <w:noWrap/>
            <w:vAlign w:val="center"/>
            <w:hideMark/>
          </w:tcPr>
          <w:p w14:paraId="3C6E403C"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R$ 80,05</w:t>
            </w:r>
          </w:p>
        </w:tc>
        <w:tc>
          <w:tcPr>
            <w:tcW w:w="520" w:type="dxa"/>
            <w:vMerge w:val="restart"/>
            <w:shd w:val="clear" w:color="auto" w:fill="auto"/>
            <w:noWrap/>
            <w:vAlign w:val="center"/>
            <w:hideMark/>
          </w:tcPr>
          <w:p w14:paraId="6CA304E7"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3</w:t>
            </w:r>
          </w:p>
        </w:tc>
        <w:tc>
          <w:tcPr>
            <w:tcW w:w="1780" w:type="dxa"/>
            <w:vMerge w:val="restart"/>
            <w:shd w:val="clear" w:color="auto" w:fill="auto"/>
            <w:noWrap/>
            <w:vAlign w:val="center"/>
            <w:hideMark/>
          </w:tcPr>
          <w:p w14:paraId="44FFFA38"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R$ 240,15</w:t>
            </w:r>
          </w:p>
        </w:tc>
      </w:tr>
      <w:tr w:rsidR="00592A9C" w:rsidRPr="00592A9C" w14:paraId="3E702A34" w14:textId="77777777" w:rsidTr="00592A9C">
        <w:trPr>
          <w:trHeight w:val="420"/>
          <w:jc w:val="center"/>
        </w:trPr>
        <w:tc>
          <w:tcPr>
            <w:tcW w:w="560" w:type="dxa"/>
            <w:vMerge/>
            <w:vAlign w:val="center"/>
            <w:hideMark/>
          </w:tcPr>
          <w:p w14:paraId="46A6B718" w14:textId="77777777" w:rsidR="00592A9C" w:rsidRPr="00592A9C" w:rsidRDefault="00592A9C" w:rsidP="00592A9C">
            <w:pPr>
              <w:suppressAutoHyphens w:val="0"/>
              <w:rPr>
                <w:rFonts w:ascii="Times New Roman" w:hAnsi="Times New Roman" w:cs="Times New Roman"/>
                <w:b/>
                <w:bCs/>
                <w:sz w:val="16"/>
                <w:szCs w:val="16"/>
              </w:rPr>
            </w:pPr>
          </w:p>
        </w:tc>
        <w:tc>
          <w:tcPr>
            <w:tcW w:w="920" w:type="dxa"/>
            <w:vMerge/>
            <w:vAlign w:val="center"/>
            <w:hideMark/>
          </w:tcPr>
          <w:p w14:paraId="04CADD87" w14:textId="77777777" w:rsidR="00592A9C" w:rsidRPr="00592A9C" w:rsidRDefault="00592A9C" w:rsidP="00592A9C">
            <w:pPr>
              <w:suppressAutoHyphens w:val="0"/>
              <w:rPr>
                <w:rFonts w:ascii="Times New Roman" w:hAnsi="Times New Roman" w:cs="Times New Roman"/>
                <w:b/>
                <w:bCs/>
                <w:sz w:val="16"/>
                <w:szCs w:val="16"/>
              </w:rPr>
            </w:pPr>
          </w:p>
        </w:tc>
        <w:tc>
          <w:tcPr>
            <w:tcW w:w="2100" w:type="dxa"/>
            <w:vMerge/>
            <w:vAlign w:val="center"/>
            <w:hideMark/>
          </w:tcPr>
          <w:p w14:paraId="75A1344B" w14:textId="77777777" w:rsidR="00592A9C" w:rsidRPr="00592A9C" w:rsidRDefault="00592A9C" w:rsidP="00592A9C">
            <w:pPr>
              <w:suppressAutoHyphens w:val="0"/>
              <w:rPr>
                <w:rFonts w:ascii="Times New Roman" w:hAnsi="Times New Roman" w:cs="Times New Roman"/>
                <w:sz w:val="16"/>
                <w:szCs w:val="16"/>
              </w:rPr>
            </w:pPr>
          </w:p>
        </w:tc>
        <w:tc>
          <w:tcPr>
            <w:tcW w:w="500" w:type="dxa"/>
            <w:vMerge/>
            <w:vAlign w:val="center"/>
            <w:hideMark/>
          </w:tcPr>
          <w:p w14:paraId="4460208D" w14:textId="77777777" w:rsidR="00592A9C" w:rsidRPr="00592A9C" w:rsidRDefault="00592A9C" w:rsidP="00592A9C">
            <w:pPr>
              <w:suppressAutoHyphens w:val="0"/>
              <w:rPr>
                <w:rFonts w:ascii="Times New Roman" w:hAnsi="Times New Roman" w:cs="Times New Roman"/>
                <w:sz w:val="16"/>
                <w:szCs w:val="16"/>
              </w:rPr>
            </w:pPr>
          </w:p>
        </w:tc>
        <w:tc>
          <w:tcPr>
            <w:tcW w:w="860" w:type="dxa"/>
            <w:vMerge/>
            <w:vAlign w:val="center"/>
            <w:hideMark/>
          </w:tcPr>
          <w:p w14:paraId="36CD8C14" w14:textId="77777777" w:rsidR="00592A9C" w:rsidRPr="00592A9C" w:rsidRDefault="00592A9C" w:rsidP="00592A9C">
            <w:pPr>
              <w:suppressAutoHyphens w:val="0"/>
              <w:rPr>
                <w:rFonts w:ascii="Times New Roman" w:hAnsi="Times New Roman" w:cs="Times New Roman"/>
                <w:b/>
                <w:bCs/>
                <w:sz w:val="16"/>
                <w:szCs w:val="16"/>
              </w:rPr>
            </w:pPr>
          </w:p>
        </w:tc>
        <w:tc>
          <w:tcPr>
            <w:tcW w:w="860" w:type="dxa"/>
            <w:vMerge/>
            <w:vAlign w:val="center"/>
            <w:hideMark/>
          </w:tcPr>
          <w:p w14:paraId="0683A05A" w14:textId="77777777" w:rsidR="00592A9C" w:rsidRPr="00592A9C" w:rsidRDefault="00592A9C" w:rsidP="00592A9C">
            <w:pPr>
              <w:suppressAutoHyphens w:val="0"/>
              <w:rPr>
                <w:rFonts w:ascii="Times New Roman" w:hAnsi="Times New Roman" w:cs="Times New Roman"/>
                <w:b/>
                <w:bCs/>
                <w:sz w:val="16"/>
                <w:szCs w:val="16"/>
              </w:rPr>
            </w:pPr>
          </w:p>
        </w:tc>
        <w:tc>
          <w:tcPr>
            <w:tcW w:w="860" w:type="dxa"/>
            <w:vMerge/>
            <w:vAlign w:val="center"/>
            <w:hideMark/>
          </w:tcPr>
          <w:p w14:paraId="02AB624F" w14:textId="77777777" w:rsidR="00592A9C" w:rsidRPr="00592A9C" w:rsidRDefault="00592A9C" w:rsidP="00592A9C">
            <w:pPr>
              <w:suppressAutoHyphens w:val="0"/>
              <w:rPr>
                <w:rFonts w:ascii="Times New Roman" w:hAnsi="Times New Roman" w:cs="Times New Roman"/>
                <w:b/>
                <w:bCs/>
                <w:sz w:val="16"/>
                <w:szCs w:val="16"/>
              </w:rPr>
            </w:pPr>
          </w:p>
        </w:tc>
        <w:tc>
          <w:tcPr>
            <w:tcW w:w="1140" w:type="dxa"/>
            <w:vMerge/>
            <w:vAlign w:val="center"/>
            <w:hideMark/>
          </w:tcPr>
          <w:p w14:paraId="03E71A5D" w14:textId="77777777" w:rsidR="00592A9C" w:rsidRPr="00592A9C" w:rsidRDefault="00592A9C" w:rsidP="00592A9C">
            <w:pPr>
              <w:suppressAutoHyphens w:val="0"/>
              <w:rPr>
                <w:rFonts w:ascii="Times New Roman" w:hAnsi="Times New Roman" w:cs="Times New Roman"/>
                <w:b/>
                <w:bCs/>
                <w:sz w:val="16"/>
                <w:szCs w:val="16"/>
              </w:rPr>
            </w:pPr>
          </w:p>
        </w:tc>
        <w:tc>
          <w:tcPr>
            <w:tcW w:w="520" w:type="dxa"/>
            <w:vMerge/>
            <w:vAlign w:val="center"/>
            <w:hideMark/>
          </w:tcPr>
          <w:p w14:paraId="53EB14F6" w14:textId="77777777" w:rsidR="00592A9C" w:rsidRPr="00592A9C" w:rsidRDefault="00592A9C" w:rsidP="00592A9C">
            <w:pPr>
              <w:suppressAutoHyphens w:val="0"/>
              <w:rPr>
                <w:rFonts w:ascii="Times New Roman" w:hAnsi="Times New Roman" w:cs="Times New Roman"/>
                <w:b/>
                <w:bCs/>
                <w:sz w:val="16"/>
                <w:szCs w:val="16"/>
              </w:rPr>
            </w:pPr>
          </w:p>
        </w:tc>
        <w:tc>
          <w:tcPr>
            <w:tcW w:w="1780" w:type="dxa"/>
            <w:vMerge/>
            <w:vAlign w:val="center"/>
            <w:hideMark/>
          </w:tcPr>
          <w:p w14:paraId="7C901485" w14:textId="77777777" w:rsidR="00592A9C" w:rsidRPr="00592A9C" w:rsidRDefault="00592A9C" w:rsidP="00592A9C">
            <w:pPr>
              <w:suppressAutoHyphens w:val="0"/>
              <w:rPr>
                <w:rFonts w:ascii="Times New Roman" w:hAnsi="Times New Roman" w:cs="Times New Roman"/>
                <w:b/>
                <w:bCs/>
                <w:sz w:val="16"/>
                <w:szCs w:val="16"/>
              </w:rPr>
            </w:pPr>
          </w:p>
        </w:tc>
      </w:tr>
      <w:tr w:rsidR="00592A9C" w:rsidRPr="00592A9C" w14:paraId="616B78F3" w14:textId="77777777" w:rsidTr="00592A9C">
        <w:trPr>
          <w:trHeight w:val="420"/>
          <w:jc w:val="center"/>
        </w:trPr>
        <w:tc>
          <w:tcPr>
            <w:tcW w:w="560" w:type="dxa"/>
            <w:vMerge/>
            <w:vAlign w:val="center"/>
            <w:hideMark/>
          </w:tcPr>
          <w:p w14:paraId="700FD857" w14:textId="77777777" w:rsidR="00592A9C" w:rsidRPr="00592A9C" w:rsidRDefault="00592A9C" w:rsidP="00592A9C">
            <w:pPr>
              <w:suppressAutoHyphens w:val="0"/>
              <w:rPr>
                <w:rFonts w:ascii="Times New Roman" w:hAnsi="Times New Roman" w:cs="Times New Roman"/>
                <w:b/>
                <w:bCs/>
                <w:sz w:val="16"/>
                <w:szCs w:val="16"/>
              </w:rPr>
            </w:pPr>
          </w:p>
        </w:tc>
        <w:tc>
          <w:tcPr>
            <w:tcW w:w="920" w:type="dxa"/>
            <w:vMerge w:val="restart"/>
            <w:shd w:val="clear" w:color="auto" w:fill="auto"/>
            <w:vAlign w:val="center"/>
            <w:hideMark/>
          </w:tcPr>
          <w:p w14:paraId="2AEB7E70"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1.5</w:t>
            </w:r>
          </w:p>
        </w:tc>
        <w:tc>
          <w:tcPr>
            <w:tcW w:w="2100" w:type="dxa"/>
            <w:vMerge w:val="restart"/>
            <w:shd w:val="clear" w:color="auto" w:fill="auto"/>
            <w:vAlign w:val="center"/>
            <w:hideMark/>
          </w:tcPr>
          <w:p w14:paraId="275E59D8" w14:textId="77777777" w:rsidR="00592A9C" w:rsidRPr="00592A9C" w:rsidRDefault="00592A9C" w:rsidP="00592A9C">
            <w:pPr>
              <w:suppressAutoHyphens w:val="0"/>
              <w:jc w:val="center"/>
              <w:rPr>
                <w:rFonts w:ascii="Times New Roman" w:hAnsi="Times New Roman" w:cs="Times New Roman"/>
                <w:sz w:val="16"/>
                <w:szCs w:val="16"/>
              </w:rPr>
            </w:pPr>
            <w:r w:rsidRPr="00592A9C">
              <w:rPr>
                <w:rFonts w:ascii="Times New Roman" w:hAnsi="Times New Roman" w:cs="Times New Roman"/>
                <w:sz w:val="16"/>
                <w:szCs w:val="16"/>
              </w:rPr>
              <w:t>Conserto de fechadura tipo Tetra, incluindo reposição de peças</w:t>
            </w:r>
          </w:p>
        </w:tc>
        <w:tc>
          <w:tcPr>
            <w:tcW w:w="500" w:type="dxa"/>
            <w:vMerge w:val="restart"/>
            <w:shd w:val="clear" w:color="auto" w:fill="auto"/>
            <w:vAlign w:val="center"/>
            <w:hideMark/>
          </w:tcPr>
          <w:p w14:paraId="69A96E0F" w14:textId="77777777" w:rsidR="00592A9C" w:rsidRPr="00592A9C" w:rsidRDefault="00592A9C" w:rsidP="00592A9C">
            <w:pPr>
              <w:suppressAutoHyphens w:val="0"/>
              <w:jc w:val="center"/>
              <w:rPr>
                <w:rFonts w:ascii="Times New Roman" w:hAnsi="Times New Roman" w:cs="Times New Roman"/>
                <w:sz w:val="16"/>
                <w:szCs w:val="16"/>
              </w:rPr>
            </w:pPr>
            <w:proofErr w:type="spellStart"/>
            <w:r w:rsidRPr="00592A9C">
              <w:rPr>
                <w:rFonts w:ascii="Times New Roman" w:hAnsi="Times New Roman" w:cs="Times New Roman"/>
                <w:sz w:val="16"/>
                <w:szCs w:val="16"/>
              </w:rPr>
              <w:t>Sv</w:t>
            </w:r>
            <w:proofErr w:type="spellEnd"/>
          </w:p>
        </w:tc>
        <w:tc>
          <w:tcPr>
            <w:tcW w:w="860" w:type="dxa"/>
            <w:vMerge w:val="restart"/>
            <w:shd w:val="clear" w:color="auto" w:fill="auto"/>
            <w:vAlign w:val="center"/>
            <w:hideMark/>
          </w:tcPr>
          <w:p w14:paraId="23F0374D"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80,05</w:t>
            </w:r>
          </w:p>
        </w:tc>
        <w:tc>
          <w:tcPr>
            <w:tcW w:w="860" w:type="dxa"/>
            <w:vMerge w:val="restart"/>
            <w:shd w:val="clear" w:color="auto" w:fill="auto"/>
            <w:vAlign w:val="center"/>
            <w:hideMark/>
          </w:tcPr>
          <w:p w14:paraId="5186567E"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90,10</w:t>
            </w:r>
          </w:p>
        </w:tc>
        <w:tc>
          <w:tcPr>
            <w:tcW w:w="860" w:type="dxa"/>
            <w:vMerge w:val="restart"/>
            <w:shd w:val="clear" w:color="auto" w:fill="auto"/>
            <w:vAlign w:val="center"/>
            <w:hideMark/>
          </w:tcPr>
          <w:p w14:paraId="29B11197"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80,05</w:t>
            </w:r>
          </w:p>
        </w:tc>
        <w:tc>
          <w:tcPr>
            <w:tcW w:w="1140" w:type="dxa"/>
            <w:vMerge w:val="restart"/>
            <w:shd w:val="clear" w:color="auto" w:fill="auto"/>
            <w:noWrap/>
            <w:vAlign w:val="center"/>
            <w:hideMark/>
          </w:tcPr>
          <w:p w14:paraId="08FCA454"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R$ 83,40</w:t>
            </w:r>
          </w:p>
        </w:tc>
        <w:tc>
          <w:tcPr>
            <w:tcW w:w="520" w:type="dxa"/>
            <w:vMerge w:val="restart"/>
            <w:shd w:val="clear" w:color="auto" w:fill="auto"/>
            <w:noWrap/>
            <w:vAlign w:val="center"/>
            <w:hideMark/>
          </w:tcPr>
          <w:p w14:paraId="5F38CF27"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1</w:t>
            </w:r>
          </w:p>
        </w:tc>
        <w:tc>
          <w:tcPr>
            <w:tcW w:w="1780" w:type="dxa"/>
            <w:vMerge w:val="restart"/>
            <w:shd w:val="clear" w:color="auto" w:fill="auto"/>
            <w:noWrap/>
            <w:vAlign w:val="center"/>
            <w:hideMark/>
          </w:tcPr>
          <w:p w14:paraId="2170048E"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R$ 83,40</w:t>
            </w:r>
          </w:p>
        </w:tc>
      </w:tr>
      <w:tr w:rsidR="00592A9C" w:rsidRPr="00592A9C" w14:paraId="6A0AE457" w14:textId="77777777" w:rsidTr="00592A9C">
        <w:trPr>
          <w:trHeight w:val="420"/>
          <w:jc w:val="center"/>
        </w:trPr>
        <w:tc>
          <w:tcPr>
            <w:tcW w:w="560" w:type="dxa"/>
            <w:vMerge/>
            <w:vAlign w:val="center"/>
            <w:hideMark/>
          </w:tcPr>
          <w:p w14:paraId="730BF969" w14:textId="77777777" w:rsidR="00592A9C" w:rsidRPr="00592A9C" w:rsidRDefault="00592A9C" w:rsidP="00592A9C">
            <w:pPr>
              <w:suppressAutoHyphens w:val="0"/>
              <w:rPr>
                <w:rFonts w:ascii="Times New Roman" w:hAnsi="Times New Roman" w:cs="Times New Roman"/>
                <w:b/>
                <w:bCs/>
                <w:sz w:val="16"/>
                <w:szCs w:val="16"/>
              </w:rPr>
            </w:pPr>
          </w:p>
        </w:tc>
        <w:tc>
          <w:tcPr>
            <w:tcW w:w="920" w:type="dxa"/>
            <w:vMerge/>
            <w:vAlign w:val="center"/>
            <w:hideMark/>
          </w:tcPr>
          <w:p w14:paraId="2D6C2A01" w14:textId="77777777" w:rsidR="00592A9C" w:rsidRPr="00592A9C" w:rsidRDefault="00592A9C" w:rsidP="00592A9C">
            <w:pPr>
              <w:suppressAutoHyphens w:val="0"/>
              <w:rPr>
                <w:rFonts w:ascii="Times New Roman" w:hAnsi="Times New Roman" w:cs="Times New Roman"/>
                <w:b/>
                <w:bCs/>
                <w:sz w:val="16"/>
                <w:szCs w:val="16"/>
              </w:rPr>
            </w:pPr>
          </w:p>
        </w:tc>
        <w:tc>
          <w:tcPr>
            <w:tcW w:w="2100" w:type="dxa"/>
            <w:vMerge/>
            <w:vAlign w:val="center"/>
            <w:hideMark/>
          </w:tcPr>
          <w:p w14:paraId="299441C1" w14:textId="77777777" w:rsidR="00592A9C" w:rsidRPr="00592A9C" w:rsidRDefault="00592A9C" w:rsidP="00592A9C">
            <w:pPr>
              <w:suppressAutoHyphens w:val="0"/>
              <w:rPr>
                <w:rFonts w:ascii="Times New Roman" w:hAnsi="Times New Roman" w:cs="Times New Roman"/>
                <w:sz w:val="16"/>
                <w:szCs w:val="16"/>
              </w:rPr>
            </w:pPr>
          </w:p>
        </w:tc>
        <w:tc>
          <w:tcPr>
            <w:tcW w:w="500" w:type="dxa"/>
            <w:vMerge/>
            <w:vAlign w:val="center"/>
            <w:hideMark/>
          </w:tcPr>
          <w:p w14:paraId="37AB5757" w14:textId="77777777" w:rsidR="00592A9C" w:rsidRPr="00592A9C" w:rsidRDefault="00592A9C" w:rsidP="00592A9C">
            <w:pPr>
              <w:suppressAutoHyphens w:val="0"/>
              <w:rPr>
                <w:rFonts w:ascii="Times New Roman" w:hAnsi="Times New Roman" w:cs="Times New Roman"/>
                <w:sz w:val="16"/>
                <w:szCs w:val="16"/>
              </w:rPr>
            </w:pPr>
          </w:p>
        </w:tc>
        <w:tc>
          <w:tcPr>
            <w:tcW w:w="860" w:type="dxa"/>
            <w:vMerge/>
            <w:vAlign w:val="center"/>
            <w:hideMark/>
          </w:tcPr>
          <w:p w14:paraId="4342705C" w14:textId="77777777" w:rsidR="00592A9C" w:rsidRPr="00592A9C" w:rsidRDefault="00592A9C" w:rsidP="00592A9C">
            <w:pPr>
              <w:suppressAutoHyphens w:val="0"/>
              <w:rPr>
                <w:rFonts w:ascii="Times New Roman" w:hAnsi="Times New Roman" w:cs="Times New Roman"/>
                <w:b/>
                <w:bCs/>
                <w:sz w:val="16"/>
                <w:szCs w:val="16"/>
              </w:rPr>
            </w:pPr>
          </w:p>
        </w:tc>
        <w:tc>
          <w:tcPr>
            <w:tcW w:w="860" w:type="dxa"/>
            <w:vMerge/>
            <w:vAlign w:val="center"/>
            <w:hideMark/>
          </w:tcPr>
          <w:p w14:paraId="66DD4566" w14:textId="77777777" w:rsidR="00592A9C" w:rsidRPr="00592A9C" w:rsidRDefault="00592A9C" w:rsidP="00592A9C">
            <w:pPr>
              <w:suppressAutoHyphens w:val="0"/>
              <w:rPr>
                <w:rFonts w:ascii="Times New Roman" w:hAnsi="Times New Roman" w:cs="Times New Roman"/>
                <w:b/>
                <w:bCs/>
                <w:sz w:val="16"/>
                <w:szCs w:val="16"/>
              </w:rPr>
            </w:pPr>
          </w:p>
        </w:tc>
        <w:tc>
          <w:tcPr>
            <w:tcW w:w="860" w:type="dxa"/>
            <w:vMerge/>
            <w:vAlign w:val="center"/>
            <w:hideMark/>
          </w:tcPr>
          <w:p w14:paraId="51BC3AF0" w14:textId="77777777" w:rsidR="00592A9C" w:rsidRPr="00592A9C" w:rsidRDefault="00592A9C" w:rsidP="00592A9C">
            <w:pPr>
              <w:suppressAutoHyphens w:val="0"/>
              <w:rPr>
                <w:rFonts w:ascii="Times New Roman" w:hAnsi="Times New Roman" w:cs="Times New Roman"/>
                <w:b/>
                <w:bCs/>
                <w:sz w:val="16"/>
                <w:szCs w:val="16"/>
              </w:rPr>
            </w:pPr>
          </w:p>
        </w:tc>
        <w:tc>
          <w:tcPr>
            <w:tcW w:w="1140" w:type="dxa"/>
            <w:vMerge/>
            <w:vAlign w:val="center"/>
            <w:hideMark/>
          </w:tcPr>
          <w:p w14:paraId="3D2DDDB5" w14:textId="77777777" w:rsidR="00592A9C" w:rsidRPr="00592A9C" w:rsidRDefault="00592A9C" w:rsidP="00592A9C">
            <w:pPr>
              <w:suppressAutoHyphens w:val="0"/>
              <w:rPr>
                <w:rFonts w:ascii="Times New Roman" w:hAnsi="Times New Roman" w:cs="Times New Roman"/>
                <w:b/>
                <w:bCs/>
                <w:sz w:val="16"/>
                <w:szCs w:val="16"/>
              </w:rPr>
            </w:pPr>
          </w:p>
        </w:tc>
        <w:tc>
          <w:tcPr>
            <w:tcW w:w="520" w:type="dxa"/>
            <w:vMerge/>
            <w:vAlign w:val="center"/>
            <w:hideMark/>
          </w:tcPr>
          <w:p w14:paraId="239F3E66" w14:textId="77777777" w:rsidR="00592A9C" w:rsidRPr="00592A9C" w:rsidRDefault="00592A9C" w:rsidP="00592A9C">
            <w:pPr>
              <w:suppressAutoHyphens w:val="0"/>
              <w:rPr>
                <w:rFonts w:ascii="Times New Roman" w:hAnsi="Times New Roman" w:cs="Times New Roman"/>
                <w:b/>
                <w:bCs/>
                <w:sz w:val="16"/>
                <w:szCs w:val="16"/>
              </w:rPr>
            </w:pPr>
          </w:p>
        </w:tc>
        <w:tc>
          <w:tcPr>
            <w:tcW w:w="1780" w:type="dxa"/>
            <w:vMerge/>
            <w:vAlign w:val="center"/>
            <w:hideMark/>
          </w:tcPr>
          <w:p w14:paraId="2F299A22" w14:textId="77777777" w:rsidR="00592A9C" w:rsidRPr="00592A9C" w:rsidRDefault="00592A9C" w:rsidP="00592A9C">
            <w:pPr>
              <w:suppressAutoHyphens w:val="0"/>
              <w:rPr>
                <w:rFonts w:ascii="Times New Roman" w:hAnsi="Times New Roman" w:cs="Times New Roman"/>
                <w:b/>
                <w:bCs/>
                <w:sz w:val="16"/>
                <w:szCs w:val="16"/>
              </w:rPr>
            </w:pPr>
          </w:p>
        </w:tc>
      </w:tr>
      <w:tr w:rsidR="00592A9C" w:rsidRPr="00592A9C" w14:paraId="52668E5D" w14:textId="77777777" w:rsidTr="00592A9C">
        <w:trPr>
          <w:trHeight w:val="420"/>
          <w:jc w:val="center"/>
        </w:trPr>
        <w:tc>
          <w:tcPr>
            <w:tcW w:w="560" w:type="dxa"/>
            <w:vMerge/>
            <w:vAlign w:val="center"/>
            <w:hideMark/>
          </w:tcPr>
          <w:p w14:paraId="3EE6BD37" w14:textId="77777777" w:rsidR="00592A9C" w:rsidRPr="00592A9C" w:rsidRDefault="00592A9C" w:rsidP="00592A9C">
            <w:pPr>
              <w:suppressAutoHyphens w:val="0"/>
              <w:rPr>
                <w:rFonts w:ascii="Times New Roman" w:hAnsi="Times New Roman" w:cs="Times New Roman"/>
                <w:b/>
                <w:bCs/>
                <w:sz w:val="16"/>
                <w:szCs w:val="16"/>
              </w:rPr>
            </w:pPr>
          </w:p>
        </w:tc>
        <w:tc>
          <w:tcPr>
            <w:tcW w:w="920" w:type="dxa"/>
            <w:vMerge w:val="restart"/>
            <w:shd w:val="clear" w:color="auto" w:fill="auto"/>
            <w:vAlign w:val="center"/>
            <w:hideMark/>
          </w:tcPr>
          <w:p w14:paraId="34F5B821"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1.6</w:t>
            </w:r>
          </w:p>
        </w:tc>
        <w:tc>
          <w:tcPr>
            <w:tcW w:w="2100" w:type="dxa"/>
            <w:vMerge w:val="restart"/>
            <w:shd w:val="clear" w:color="auto" w:fill="auto"/>
            <w:vAlign w:val="center"/>
            <w:hideMark/>
          </w:tcPr>
          <w:p w14:paraId="51A598F6" w14:textId="77777777" w:rsidR="00592A9C" w:rsidRPr="00592A9C" w:rsidRDefault="00592A9C" w:rsidP="00592A9C">
            <w:pPr>
              <w:suppressAutoHyphens w:val="0"/>
              <w:jc w:val="center"/>
              <w:rPr>
                <w:rFonts w:ascii="Times New Roman" w:hAnsi="Times New Roman" w:cs="Times New Roman"/>
                <w:sz w:val="16"/>
                <w:szCs w:val="16"/>
              </w:rPr>
            </w:pPr>
            <w:r w:rsidRPr="00592A9C">
              <w:rPr>
                <w:rFonts w:ascii="Times New Roman" w:hAnsi="Times New Roman" w:cs="Times New Roman"/>
                <w:sz w:val="16"/>
                <w:szCs w:val="16"/>
              </w:rPr>
              <w:t>Conserto de fechadura tipo Yale, incluindo reposição de peças</w:t>
            </w:r>
          </w:p>
        </w:tc>
        <w:tc>
          <w:tcPr>
            <w:tcW w:w="500" w:type="dxa"/>
            <w:vMerge w:val="restart"/>
            <w:shd w:val="clear" w:color="auto" w:fill="auto"/>
            <w:vAlign w:val="center"/>
            <w:hideMark/>
          </w:tcPr>
          <w:p w14:paraId="58EA0070" w14:textId="77777777" w:rsidR="00592A9C" w:rsidRPr="00592A9C" w:rsidRDefault="00592A9C" w:rsidP="00592A9C">
            <w:pPr>
              <w:suppressAutoHyphens w:val="0"/>
              <w:jc w:val="center"/>
              <w:rPr>
                <w:rFonts w:ascii="Times New Roman" w:hAnsi="Times New Roman" w:cs="Times New Roman"/>
                <w:sz w:val="16"/>
                <w:szCs w:val="16"/>
              </w:rPr>
            </w:pPr>
            <w:proofErr w:type="spellStart"/>
            <w:r w:rsidRPr="00592A9C">
              <w:rPr>
                <w:rFonts w:ascii="Times New Roman" w:hAnsi="Times New Roman" w:cs="Times New Roman"/>
                <w:sz w:val="16"/>
                <w:szCs w:val="16"/>
              </w:rPr>
              <w:t>Sv</w:t>
            </w:r>
            <w:proofErr w:type="spellEnd"/>
          </w:p>
        </w:tc>
        <w:tc>
          <w:tcPr>
            <w:tcW w:w="860" w:type="dxa"/>
            <w:vMerge w:val="restart"/>
            <w:shd w:val="clear" w:color="auto" w:fill="auto"/>
            <w:vAlign w:val="center"/>
            <w:hideMark/>
          </w:tcPr>
          <w:p w14:paraId="241FB82F"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80,05</w:t>
            </w:r>
          </w:p>
        </w:tc>
        <w:tc>
          <w:tcPr>
            <w:tcW w:w="860" w:type="dxa"/>
            <w:vMerge w:val="restart"/>
            <w:shd w:val="clear" w:color="auto" w:fill="auto"/>
            <w:vAlign w:val="center"/>
            <w:hideMark/>
          </w:tcPr>
          <w:p w14:paraId="6FE9A156"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50,00</w:t>
            </w:r>
          </w:p>
        </w:tc>
        <w:tc>
          <w:tcPr>
            <w:tcW w:w="860" w:type="dxa"/>
            <w:vMerge w:val="restart"/>
            <w:shd w:val="clear" w:color="auto" w:fill="auto"/>
            <w:vAlign w:val="center"/>
            <w:hideMark/>
          </w:tcPr>
          <w:p w14:paraId="70DF5E45"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80,05</w:t>
            </w:r>
          </w:p>
        </w:tc>
        <w:tc>
          <w:tcPr>
            <w:tcW w:w="1140" w:type="dxa"/>
            <w:vMerge w:val="restart"/>
            <w:shd w:val="clear" w:color="auto" w:fill="auto"/>
            <w:noWrap/>
            <w:vAlign w:val="center"/>
            <w:hideMark/>
          </w:tcPr>
          <w:p w14:paraId="44306AFC"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R$ 70,03</w:t>
            </w:r>
          </w:p>
        </w:tc>
        <w:tc>
          <w:tcPr>
            <w:tcW w:w="520" w:type="dxa"/>
            <w:vMerge w:val="restart"/>
            <w:shd w:val="clear" w:color="auto" w:fill="auto"/>
            <w:noWrap/>
            <w:vAlign w:val="center"/>
            <w:hideMark/>
          </w:tcPr>
          <w:p w14:paraId="1085315F"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2</w:t>
            </w:r>
          </w:p>
        </w:tc>
        <w:tc>
          <w:tcPr>
            <w:tcW w:w="1780" w:type="dxa"/>
            <w:vMerge w:val="restart"/>
            <w:shd w:val="clear" w:color="auto" w:fill="auto"/>
            <w:noWrap/>
            <w:vAlign w:val="center"/>
            <w:hideMark/>
          </w:tcPr>
          <w:p w14:paraId="60C3CB99"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R$ 140,07</w:t>
            </w:r>
          </w:p>
        </w:tc>
      </w:tr>
      <w:tr w:rsidR="00592A9C" w:rsidRPr="00592A9C" w14:paraId="0EB5B098" w14:textId="77777777" w:rsidTr="00592A9C">
        <w:trPr>
          <w:trHeight w:val="420"/>
          <w:jc w:val="center"/>
        </w:trPr>
        <w:tc>
          <w:tcPr>
            <w:tcW w:w="560" w:type="dxa"/>
            <w:vMerge/>
            <w:vAlign w:val="center"/>
            <w:hideMark/>
          </w:tcPr>
          <w:p w14:paraId="43706133" w14:textId="77777777" w:rsidR="00592A9C" w:rsidRPr="00592A9C" w:rsidRDefault="00592A9C" w:rsidP="00592A9C">
            <w:pPr>
              <w:suppressAutoHyphens w:val="0"/>
              <w:rPr>
                <w:rFonts w:ascii="Times New Roman" w:hAnsi="Times New Roman" w:cs="Times New Roman"/>
                <w:b/>
                <w:bCs/>
                <w:sz w:val="16"/>
                <w:szCs w:val="16"/>
              </w:rPr>
            </w:pPr>
          </w:p>
        </w:tc>
        <w:tc>
          <w:tcPr>
            <w:tcW w:w="920" w:type="dxa"/>
            <w:vMerge/>
            <w:vAlign w:val="center"/>
            <w:hideMark/>
          </w:tcPr>
          <w:p w14:paraId="494DAC15" w14:textId="77777777" w:rsidR="00592A9C" w:rsidRPr="00592A9C" w:rsidRDefault="00592A9C" w:rsidP="00592A9C">
            <w:pPr>
              <w:suppressAutoHyphens w:val="0"/>
              <w:rPr>
                <w:rFonts w:ascii="Times New Roman" w:hAnsi="Times New Roman" w:cs="Times New Roman"/>
                <w:b/>
                <w:bCs/>
                <w:sz w:val="16"/>
                <w:szCs w:val="16"/>
              </w:rPr>
            </w:pPr>
          </w:p>
        </w:tc>
        <w:tc>
          <w:tcPr>
            <w:tcW w:w="2100" w:type="dxa"/>
            <w:vMerge/>
            <w:vAlign w:val="center"/>
            <w:hideMark/>
          </w:tcPr>
          <w:p w14:paraId="43CF7134" w14:textId="77777777" w:rsidR="00592A9C" w:rsidRPr="00592A9C" w:rsidRDefault="00592A9C" w:rsidP="00592A9C">
            <w:pPr>
              <w:suppressAutoHyphens w:val="0"/>
              <w:rPr>
                <w:rFonts w:ascii="Times New Roman" w:hAnsi="Times New Roman" w:cs="Times New Roman"/>
                <w:sz w:val="16"/>
                <w:szCs w:val="16"/>
              </w:rPr>
            </w:pPr>
          </w:p>
        </w:tc>
        <w:tc>
          <w:tcPr>
            <w:tcW w:w="500" w:type="dxa"/>
            <w:vMerge/>
            <w:vAlign w:val="center"/>
            <w:hideMark/>
          </w:tcPr>
          <w:p w14:paraId="0836ADFD" w14:textId="77777777" w:rsidR="00592A9C" w:rsidRPr="00592A9C" w:rsidRDefault="00592A9C" w:rsidP="00592A9C">
            <w:pPr>
              <w:suppressAutoHyphens w:val="0"/>
              <w:rPr>
                <w:rFonts w:ascii="Times New Roman" w:hAnsi="Times New Roman" w:cs="Times New Roman"/>
                <w:sz w:val="16"/>
                <w:szCs w:val="16"/>
              </w:rPr>
            </w:pPr>
          </w:p>
        </w:tc>
        <w:tc>
          <w:tcPr>
            <w:tcW w:w="860" w:type="dxa"/>
            <w:vMerge/>
            <w:vAlign w:val="center"/>
            <w:hideMark/>
          </w:tcPr>
          <w:p w14:paraId="34BD6B13" w14:textId="77777777" w:rsidR="00592A9C" w:rsidRPr="00592A9C" w:rsidRDefault="00592A9C" w:rsidP="00592A9C">
            <w:pPr>
              <w:suppressAutoHyphens w:val="0"/>
              <w:rPr>
                <w:rFonts w:ascii="Times New Roman" w:hAnsi="Times New Roman" w:cs="Times New Roman"/>
                <w:b/>
                <w:bCs/>
                <w:sz w:val="16"/>
                <w:szCs w:val="16"/>
              </w:rPr>
            </w:pPr>
          </w:p>
        </w:tc>
        <w:tc>
          <w:tcPr>
            <w:tcW w:w="860" w:type="dxa"/>
            <w:vMerge/>
            <w:vAlign w:val="center"/>
            <w:hideMark/>
          </w:tcPr>
          <w:p w14:paraId="61C1792A" w14:textId="77777777" w:rsidR="00592A9C" w:rsidRPr="00592A9C" w:rsidRDefault="00592A9C" w:rsidP="00592A9C">
            <w:pPr>
              <w:suppressAutoHyphens w:val="0"/>
              <w:rPr>
                <w:rFonts w:ascii="Times New Roman" w:hAnsi="Times New Roman" w:cs="Times New Roman"/>
                <w:b/>
                <w:bCs/>
                <w:sz w:val="16"/>
                <w:szCs w:val="16"/>
              </w:rPr>
            </w:pPr>
          </w:p>
        </w:tc>
        <w:tc>
          <w:tcPr>
            <w:tcW w:w="860" w:type="dxa"/>
            <w:vMerge/>
            <w:vAlign w:val="center"/>
            <w:hideMark/>
          </w:tcPr>
          <w:p w14:paraId="5652221D" w14:textId="77777777" w:rsidR="00592A9C" w:rsidRPr="00592A9C" w:rsidRDefault="00592A9C" w:rsidP="00592A9C">
            <w:pPr>
              <w:suppressAutoHyphens w:val="0"/>
              <w:rPr>
                <w:rFonts w:ascii="Times New Roman" w:hAnsi="Times New Roman" w:cs="Times New Roman"/>
                <w:b/>
                <w:bCs/>
                <w:sz w:val="16"/>
                <w:szCs w:val="16"/>
              </w:rPr>
            </w:pPr>
          </w:p>
        </w:tc>
        <w:tc>
          <w:tcPr>
            <w:tcW w:w="1140" w:type="dxa"/>
            <w:vMerge/>
            <w:vAlign w:val="center"/>
            <w:hideMark/>
          </w:tcPr>
          <w:p w14:paraId="27F394EB" w14:textId="77777777" w:rsidR="00592A9C" w:rsidRPr="00592A9C" w:rsidRDefault="00592A9C" w:rsidP="00592A9C">
            <w:pPr>
              <w:suppressAutoHyphens w:val="0"/>
              <w:rPr>
                <w:rFonts w:ascii="Times New Roman" w:hAnsi="Times New Roman" w:cs="Times New Roman"/>
                <w:b/>
                <w:bCs/>
                <w:sz w:val="16"/>
                <w:szCs w:val="16"/>
              </w:rPr>
            </w:pPr>
          </w:p>
        </w:tc>
        <w:tc>
          <w:tcPr>
            <w:tcW w:w="520" w:type="dxa"/>
            <w:vMerge/>
            <w:vAlign w:val="center"/>
            <w:hideMark/>
          </w:tcPr>
          <w:p w14:paraId="46A4C1CE" w14:textId="77777777" w:rsidR="00592A9C" w:rsidRPr="00592A9C" w:rsidRDefault="00592A9C" w:rsidP="00592A9C">
            <w:pPr>
              <w:suppressAutoHyphens w:val="0"/>
              <w:rPr>
                <w:rFonts w:ascii="Times New Roman" w:hAnsi="Times New Roman" w:cs="Times New Roman"/>
                <w:b/>
                <w:bCs/>
                <w:sz w:val="16"/>
                <w:szCs w:val="16"/>
              </w:rPr>
            </w:pPr>
          </w:p>
        </w:tc>
        <w:tc>
          <w:tcPr>
            <w:tcW w:w="1780" w:type="dxa"/>
            <w:vMerge/>
            <w:vAlign w:val="center"/>
            <w:hideMark/>
          </w:tcPr>
          <w:p w14:paraId="39ABCBC9" w14:textId="77777777" w:rsidR="00592A9C" w:rsidRPr="00592A9C" w:rsidRDefault="00592A9C" w:rsidP="00592A9C">
            <w:pPr>
              <w:suppressAutoHyphens w:val="0"/>
              <w:rPr>
                <w:rFonts w:ascii="Times New Roman" w:hAnsi="Times New Roman" w:cs="Times New Roman"/>
                <w:b/>
                <w:bCs/>
                <w:sz w:val="16"/>
                <w:szCs w:val="16"/>
              </w:rPr>
            </w:pPr>
          </w:p>
        </w:tc>
      </w:tr>
      <w:tr w:rsidR="00592A9C" w:rsidRPr="00592A9C" w14:paraId="31C74F3B" w14:textId="77777777" w:rsidTr="00592A9C">
        <w:trPr>
          <w:trHeight w:val="420"/>
          <w:jc w:val="center"/>
        </w:trPr>
        <w:tc>
          <w:tcPr>
            <w:tcW w:w="8320" w:type="dxa"/>
            <w:gridSpan w:val="9"/>
            <w:shd w:val="clear" w:color="auto" w:fill="auto"/>
            <w:noWrap/>
            <w:vAlign w:val="center"/>
            <w:hideMark/>
          </w:tcPr>
          <w:p w14:paraId="6B447123"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VALOR TOTAL REFERENTE AO ITEM 1</w:t>
            </w:r>
          </w:p>
        </w:tc>
        <w:tc>
          <w:tcPr>
            <w:tcW w:w="1780" w:type="dxa"/>
            <w:shd w:val="clear" w:color="auto" w:fill="auto"/>
            <w:noWrap/>
            <w:vAlign w:val="center"/>
            <w:hideMark/>
          </w:tcPr>
          <w:p w14:paraId="3BB53537"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R$ 914,26</w:t>
            </w:r>
          </w:p>
        </w:tc>
      </w:tr>
    </w:tbl>
    <w:p w14:paraId="6BB5B5D0" w14:textId="69032C70" w:rsidR="00592A9C" w:rsidRDefault="00592A9C" w:rsidP="00592A9C">
      <w:pPr>
        <w:pStyle w:val="Ttulo1"/>
        <w:numPr>
          <w:ilvl w:val="0"/>
          <w:numId w:val="0"/>
        </w:numPr>
        <w:ind w:left="360"/>
      </w:pPr>
    </w:p>
    <w:tbl>
      <w:tblPr>
        <w:tblW w:w="10100" w:type="dxa"/>
        <w:jc w:val="center"/>
        <w:tblCellMar>
          <w:left w:w="70" w:type="dxa"/>
          <w:right w:w="70" w:type="dxa"/>
        </w:tblCellMar>
        <w:tblLook w:val="04A0" w:firstRow="1" w:lastRow="0" w:firstColumn="1" w:lastColumn="0" w:noHBand="0" w:noVBand="1"/>
      </w:tblPr>
      <w:tblGrid>
        <w:gridCol w:w="567"/>
        <w:gridCol w:w="920"/>
        <w:gridCol w:w="2093"/>
        <w:gridCol w:w="500"/>
        <w:gridCol w:w="860"/>
        <w:gridCol w:w="860"/>
        <w:gridCol w:w="860"/>
        <w:gridCol w:w="1140"/>
        <w:gridCol w:w="520"/>
        <w:gridCol w:w="1780"/>
      </w:tblGrid>
      <w:tr w:rsidR="00592A9C" w:rsidRPr="00592A9C" w14:paraId="7E798D09" w14:textId="77777777" w:rsidTr="00592A9C">
        <w:trPr>
          <w:trHeight w:val="420"/>
          <w:jc w:val="center"/>
        </w:trPr>
        <w:tc>
          <w:tcPr>
            <w:tcW w:w="560" w:type="dxa"/>
            <w:tcBorders>
              <w:top w:val="single" w:sz="4" w:space="0" w:color="000000"/>
              <w:left w:val="single" w:sz="4" w:space="0" w:color="000000"/>
              <w:bottom w:val="nil"/>
              <w:right w:val="single" w:sz="4" w:space="0" w:color="000000"/>
            </w:tcBorders>
            <w:shd w:val="clear" w:color="000000" w:fill="D0CECE"/>
            <w:vAlign w:val="center"/>
            <w:hideMark/>
          </w:tcPr>
          <w:p w14:paraId="6B987921"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ITEM</w:t>
            </w:r>
          </w:p>
        </w:tc>
        <w:tc>
          <w:tcPr>
            <w:tcW w:w="920" w:type="dxa"/>
            <w:tcBorders>
              <w:top w:val="single" w:sz="4" w:space="0" w:color="000000"/>
              <w:left w:val="nil"/>
              <w:bottom w:val="single" w:sz="4" w:space="0" w:color="000000"/>
              <w:right w:val="single" w:sz="4" w:space="0" w:color="000000"/>
            </w:tcBorders>
            <w:shd w:val="clear" w:color="000000" w:fill="D0CECE"/>
            <w:vAlign w:val="center"/>
            <w:hideMark/>
          </w:tcPr>
          <w:p w14:paraId="536BD2F6"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SUBITEM</w:t>
            </w:r>
          </w:p>
        </w:tc>
        <w:tc>
          <w:tcPr>
            <w:tcW w:w="2100" w:type="dxa"/>
            <w:tcBorders>
              <w:top w:val="single" w:sz="4" w:space="0" w:color="000000"/>
              <w:left w:val="nil"/>
              <w:bottom w:val="single" w:sz="4" w:space="0" w:color="000000"/>
              <w:right w:val="single" w:sz="4" w:space="0" w:color="000000"/>
            </w:tcBorders>
            <w:shd w:val="clear" w:color="000000" w:fill="D0CECE"/>
            <w:vAlign w:val="center"/>
            <w:hideMark/>
          </w:tcPr>
          <w:p w14:paraId="6A88F777"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DESCRIÇÃO DO SUBITEM</w:t>
            </w:r>
          </w:p>
        </w:tc>
        <w:tc>
          <w:tcPr>
            <w:tcW w:w="500" w:type="dxa"/>
            <w:tcBorders>
              <w:top w:val="single" w:sz="4" w:space="0" w:color="000000"/>
              <w:left w:val="nil"/>
              <w:bottom w:val="single" w:sz="4" w:space="0" w:color="000000"/>
              <w:right w:val="single" w:sz="4" w:space="0" w:color="000000"/>
            </w:tcBorders>
            <w:shd w:val="clear" w:color="000000" w:fill="D0CECE"/>
            <w:vAlign w:val="center"/>
            <w:hideMark/>
          </w:tcPr>
          <w:p w14:paraId="238A70BD"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UND</w:t>
            </w:r>
          </w:p>
        </w:tc>
        <w:tc>
          <w:tcPr>
            <w:tcW w:w="860" w:type="dxa"/>
            <w:tcBorders>
              <w:top w:val="single" w:sz="4" w:space="0" w:color="000000"/>
              <w:left w:val="nil"/>
              <w:bottom w:val="single" w:sz="4" w:space="0" w:color="000000"/>
              <w:right w:val="single" w:sz="4" w:space="0" w:color="000000"/>
            </w:tcBorders>
            <w:shd w:val="clear" w:color="000000" w:fill="D0CECE"/>
            <w:vAlign w:val="center"/>
            <w:hideMark/>
          </w:tcPr>
          <w:p w14:paraId="1113DAB4"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PREÇO 1</w:t>
            </w:r>
          </w:p>
        </w:tc>
        <w:tc>
          <w:tcPr>
            <w:tcW w:w="860" w:type="dxa"/>
            <w:tcBorders>
              <w:top w:val="single" w:sz="4" w:space="0" w:color="000000"/>
              <w:left w:val="nil"/>
              <w:bottom w:val="single" w:sz="4" w:space="0" w:color="000000"/>
              <w:right w:val="single" w:sz="4" w:space="0" w:color="000000"/>
            </w:tcBorders>
            <w:shd w:val="clear" w:color="000000" w:fill="D0CECE"/>
            <w:vAlign w:val="center"/>
            <w:hideMark/>
          </w:tcPr>
          <w:p w14:paraId="41B9EF47"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PREÇO 2</w:t>
            </w:r>
          </w:p>
        </w:tc>
        <w:tc>
          <w:tcPr>
            <w:tcW w:w="860" w:type="dxa"/>
            <w:tcBorders>
              <w:top w:val="single" w:sz="4" w:space="0" w:color="000000"/>
              <w:left w:val="nil"/>
              <w:bottom w:val="single" w:sz="4" w:space="0" w:color="000000"/>
              <w:right w:val="single" w:sz="4" w:space="0" w:color="000000"/>
            </w:tcBorders>
            <w:shd w:val="clear" w:color="000000" w:fill="D0CECE"/>
            <w:vAlign w:val="center"/>
            <w:hideMark/>
          </w:tcPr>
          <w:p w14:paraId="151D4000"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PREÇO 3</w:t>
            </w:r>
          </w:p>
        </w:tc>
        <w:tc>
          <w:tcPr>
            <w:tcW w:w="1140" w:type="dxa"/>
            <w:tcBorders>
              <w:top w:val="single" w:sz="4" w:space="0" w:color="000000"/>
              <w:left w:val="nil"/>
              <w:bottom w:val="single" w:sz="4" w:space="0" w:color="000000"/>
              <w:right w:val="nil"/>
            </w:tcBorders>
            <w:shd w:val="clear" w:color="000000" w:fill="D0CECE"/>
            <w:noWrap/>
            <w:vAlign w:val="center"/>
            <w:hideMark/>
          </w:tcPr>
          <w:p w14:paraId="1E2D053C"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MÉDIA  (R$)</w:t>
            </w:r>
          </w:p>
        </w:tc>
        <w:tc>
          <w:tcPr>
            <w:tcW w:w="520" w:type="dxa"/>
            <w:tcBorders>
              <w:top w:val="single" w:sz="4" w:space="0" w:color="auto"/>
              <w:left w:val="single" w:sz="4" w:space="0" w:color="auto"/>
              <w:bottom w:val="single" w:sz="4" w:space="0" w:color="auto"/>
              <w:right w:val="single" w:sz="4" w:space="0" w:color="auto"/>
            </w:tcBorders>
            <w:shd w:val="clear" w:color="000000" w:fill="D0CECE"/>
            <w:noWrap/>
            <w:vAlign w:val="center"/>
            <w:hideMark/>
          </w:tcPr>
          <w:p w14:paraId="402EA258"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QTD</w:t>
            </w:r>
          </w:p>
        </w:tc>
        <w:tc>
          <w:tcPr>
            <w:tcW w:w="1780" w:type="dxa"/>
            <w:tcBorders>
              <w:top w:val="single" w:sz="4" w:space="0" w:color="auto"/>
              <w:left w:val="nil"/>
              <w:bottom w:val="single" w:sz="4" w:space="0" w:color="auto"/>
              <w:right w:val="single" w:sz="4" w:space="0" w:color="auto"/>
            </w:tcBorders>
            <w:shd w:val="clear" w:color="000000" w:fill="D0CECE"/>
            <w:noWrap/>
            <w:vAlign w:val="center"/>
            <w:hideMark/>
          </w:tcPr>
          <w:p w14:paraId="5816D1C0"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VALOR TOTAL (R$)</w:t>
            </w:r>
          </w:p>
        </w:tc>
      </w:tr>
      <w:tr w:rsidR="00592A9C" w:rsidRPr="00592A9C" w14:paraId="3A27BBF8" w14:textId="77777777" w:rsidTr="00592A9C">
        <w:trPr>
          <w:trHeight w:val="420"/>
          <w:jc w:val="center"/>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48DC1"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2</w:t>
            </w:r>
          </w:p>
        </w:tc>
        <w:tc>
          <w:tcPr>
            <w:tcW w:w="920" w:type="dxa"/>
            <w:vMerge w:val="restart"/>
            <w:tcBorders>
              <w:top w:val="nil"/>
              <w:left w:val="nil"/>
              <w:bottom w:val="single" w:sz="4" w:space="0" w:color="000000"/>
              <w:right w:val="single" w:sz="4" w:space="0" w:color="000000"/>
            </w:tcBorders>
            <w:shd w:val="clear" w:color="auto" w:fill="auto"/>
            <w:vAlign w:val="center"/>
            <w:hideMark/>
          </w:tcPr>
          <w:p w14:paraId="4D5EE5C7"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2.1</w:t>
            </w:r>
          </w:p>
        </w:tc>
        <w:tc>
          <w:tcPr>
            <w:tcW w:w="210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CA1D3C4" w14:textId="77777777" w:rsidR="00592A9C" w:rsidRPr="00592A9C" w:rsidRDefault="00592A9C" w:rsidP="00592A9C">
            <w:pPr>
              <w:suppressAutoHyphens w:val="0"/>
              <w:jc w:val="center"/>
              <w:rPr>
                <w:rFonts w:ascii="Times New Roman" w:hAnsi="Times New Roman" w:cs="Times New Roman"/>
                <w:sz w:val="16"/>
                <w:szCs w:val="16"/>
              </w:rPr>
            </w:pPr>
            <w:r w:rsidRPr="00592A9C">
              <w:rPr>
                <w:rFonts w:ascii="Times New Roman" w:hAnsi="Times New Roman" w:cs="Times New Roman"/>
                <w:sz w:val="16"/>
                <w:szCs w:val="16"/>
              </w:rPr>
              <w:t>Confecção de carimbo automático personalizado tamanho 27x10 mm</w:t>
            </w:r>
          </w:p>
        </w:tc>
        <w:tc>
          <w:tcPr>
            <w:tcW w:w="50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745E330" w14:textId="77777777" w:rsidR="00592A9C" w:rsidRPr="00592A9C" w:rsidRDefault="00592A9C" w:rsidP="00592A9C">
            <w:pPr>
              <w:suppressAutoHyphens w:val="0"/>
              <w:jc w:val="center"/>
              <w:rPr>
                <w:rFonts w:ascii="Times New Roman" w:hAnsi="Times New Roman" w:cs="Times New Roman"/>
                <w:sz w:val="16"/>
                <w:szCs w:val="16"/>
              </w:rPr>
            </w:pPr>
            <w:proofErr w:type="spellStart"/>
            <w:r w:rsidRPr="00592A9C">
              <w:rPr>
                <w:rFonts w:ascii="Times New Roman" w:hAnsi="Times New Roman" w:cs="Times New Roman"/>
                <w:sz w:val="16"/>
                <w:szCs w:val="16"/>
              </w:rPr>
              <w:t>Sv</w:t>
            </w:r>
            <w:proofErr w:type="spellEnd"/>
          </w:p>
        </w:tc>
        <w:tc>
          <w:tcPr>
            <w:tcW w:w="86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F29923C"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35,90</w:t>
            </w:r>
          </w:p>
        </w:tc>
        <w:tc>
          <w:tcPr>
            <w:tcW w:w="86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8DBF3EC"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41,99</w:t>
            </w:r>
          </w:p>
        </w:tc>
        <w:tc>
          <w:tcPr>
            <w:tcW w:w="86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9295C54"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24,99</w:t>
            </w:r>
          </w:p>
        </w:tc>
        <w:tc>
          <w:tcPr>
            <w:tcW w:w="1140" w:type="dxa"/>
            <w:vMerge w:val="restart"/>
            <w:tcBorders>
              <w:top w:val="nil"/>
              <w:left w:val="single" w:sz="4" w:space="0" w:color="000000"/>
              <w:bottom w:val="single" w:sz="4" w:space="0" w:color="000000"/>
              <w:right w:val="nil"/>
            </w:tcBorders>
            <w:shd w:val="clear" w:color="auto" w:fill="auto"/>
            <w:noWrap/>
            <w:vAlign w:val="center"/>
            <w:hideMark/>
          </w:tcPr>
          <w:p w14:paraId="42C7FA2D"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R$ 34,29</w:t>
            </w:r>
          </w:p>
        </w:tc>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D56D56"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7</w:t>
            </w: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D03FAD"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R$ 240,05</w:t>
            </w:r>
          </w:p>
        </w:tc>
      </w:tr>
      <w:tr w:rsidR="00592A9C" w:rsidRPr="00592A9C" w14:paraId="2E75EDB7" w14:textId="77777777" w:rsidTr="00592A9C">
        <w:trPr>
          <w:trHeight w:val="420"/>
          <w:jc w:val="center"/>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2162F722" w14:textId="77777777" w:rsidR="00592A9C" w:rsidRPr="00592A9C" w:rsidRDefault="00592A9C" w:rsidP="00592A9C">
            <w:pPr>
              <w:suppressAutoHyphens w:val="0"/>
              <w:rPr>
                <w:rFonts w:ascii="Times New Roman" w:hAnsi="Times New Roman" w:cs="Times New Roman"/>
                <w:b/>
                <w:bCs/>
                <w:sz w:val="16"/>
                <w:szCs w:val="16"/>
              </w:rPr>
            </w:pPr>
          </w:p>
        </w:tc>
        <w:tc>
          <w:tcPr>
            <w:tcW w:w="920" w:type="dxa"/>
            <w:vMerge/>
            <w:tcBorders>
              <w:top w:val="nil"/>
              <w:left w:val="nil"/>
              <w:bottom w:val="single" w:sz="4" w:space="0" w:color="000000"/>
              <w:right w:val="single" w:sz="4" w:space="0" w:color="000000"/>
            </w:tcBorders>
            <w:vAlign w:val="center"/>
            <w:hideMark/>
          </w:tcPr>
          <w:p w14:paraId="6CAF8540" w14:textId="77777777" w:rsidR="00592A9C" w:rsidRPr="00592A9C" w:rsidRDefault="00592A9C" w:rsidP="00592A9C">
            <w:pPr>
              <w:suppressAutoHyphens w:val="0"/>
              <w:rPr>
                <w:rFonts w:ascii="Times New Roman" w:hAnsi="Times New Roman" w:cs="Times New Roman"/>
                <w:b/>
                <w:bCs/>
                <w:sz w:val="16"/>
                <w:szCs w:val="16"/>
              </w:rPr>
            </w:pPr>
          </w:p>
        </w:tc>
        <w:tc>
          <w:tcPr>
            <w:tcW w:w="2100" w:type="dxa"/>
            <w:vMerge/>
            <w:tcBorders>
              <w:top w:val="nil"/>
              <w:left w:val="single" w:sz="4" w:space="0" w:color="000000"/>
              <w:bottom w:val="single" w:sz="4" w:space="0" w:color="000000"/>
              <w:right w:val="single" w:sz="4" w:space="0" w:color="000000"/>
            </w:tcBorders>
            <w:vAlign w:val="center"/>
            <w:hideMark/>
          </w:tcPr>
          <w:p w14:paraId="2497E768" w14:textId="77777777" w:rsidR="00592A9C" w:rsidRPr="00592A9C" w:rsidRDefault="00592A9C" w:rsidP="00592A9C">
            <w:pPr>
              <w:suppressAutoHyphens w:val="0"/>
              <w:rPr>
                <w:rFonts w:ascii="Times New Roman" w:hAnsi="Times New Roman" w:cs="Times New Roman"/>
                <w:sz w:val="16"/>
                <w:szCs w:val="16"/>
              </w:rPr>
            </w:pPr>
          </w:p>
        </w:tc>
        <w:tc>
          <w:tcPr>
            <w:tcW w:w="500" w:type="dxa"/>
            <w:vMerge/>
            <w:tcBorders>
              <w:top w:val="nil"/>
              <w:left w:val="single" w:sz="4" w:space="0" w:color="000000"/>
              <w:bottom w:val="single" w:sz="4" w:space="0" w:color="000000"/>
              <w:right w:val="single" w:sz="4" w:space="0" w:color="000000"/>
            </w:tcBorders>
            <w:vAlign w:val="center"/>
            <w:hideMark/>
          </w:tcPr>
          <w:p w14:paraId="72953DB2" w14:textId="77777777" w:rsidR="00592A9C" w:rsidRPr="00592A9C" w:rsidRDefault="00592A9C" w:rsidP="00592A9C">
            <w:pPr>
              <w:suppressAutoHyphens w:val="0"/>
              <w:rPr>
                <w:rFonts w:ascii="Times New Roman" w:hAnsi="Times New Roman" w:cs="Times New Roman"/>
                <w:sz w:val="16"/>
                <w:szCs w:val="16"/>
              </w:rPr>
            </w:pPr>
          </w:p>
        </w:tc>
        <w:tc>
          <w:tcPr>
            <w:tcW w:w="860" w:type="dxa"/>
            <w:vMerge/>
            <w:tcBorders>
              <w:top w:val="nil"/>
              <w:left w:val="single" w:sz="4" w:space="0" w:color="000000"/>
              <w:bottom w:val="single" w:sz="4" w:space="0" w:color="000000"/>
              <w:right w:val="single" w:sz="4" w:space="0" w:color="000000"/>
            </w:tcBorders>
            <w:vAlign w:val="center"/>
            <w:hideMark/>
          </w:tcPr>
          <w:p w14:paraId="626CC95A" w14:textId="77777777" w:rsidR="00592A9C" w:rsidRPr="00592A9C" w:rsidRDefault="00592A9C" w:rsidP="00592A9C">
            <w:pPr>
              <w:suppressAutoHyphens w:val="0"/>
              <w:rPr>
                <w:rFonts w:ascii="Times New Roman" w:hAnsi="Times New Roman" w:cs="Times New Roman"/>
                <w:b/>
                <w:bCs/>
                <w:sz w:val="16"/>
                <w:szCs w:val="16"/>
              </w:rPr>
            </w:pPr>
          </w:p>
        </w:tc>
        <w:tc>
          <w:tcPr>
            <w:tcW w:w="860" w:type="dxa"/>
            <w:vMerge/>
            <w:tcBorders>
              <w:top w:val="nil"/>
              <w:left w:val="single" w:sz="4" w:space="0" w:color="000000"/>
              <w:bottom w:val="single" w:sz="4" w:space="0" w:color="000000"/>
              <w:right w:val="single" w:sz="4" w:space="0" w:color="000000"/>
            </w:tcBorders>
            <w:vAlign w:val="center"/>
            <w:hideMark/>
          </w:tcPr>
          <w:p w14:paraId="02756CEC" w14:textId="77777777" w:rsidR="00592A9C" w:rsidRPr="00592A9C" w:rsidRDefault="00592A9C" w:rsidP="00592A9C">
            <w:pPr>
              <w:suppressAutoHyphens w:val="0"/>
              <w:rPr>
                <w:rFonts w:ascii="Times New Roman" w:hAnsi="Times New Roman" w:cs="Times New Roman"/>
                <w:b/>
                <w:bCs/>
                <w:sz w:val="16"/>
                <w:szCs w:val="16"/>
              </w:rPr>
            </w:pPr>
          </w:p>
        </w:tc>
        <w:tc>
          <w:tcPr>
            <w:tcW w:w="860" w:type="dxa"/>
            <w:vMerge/>
            <w:tcBorders>
              <w:top w:val="nil"/>
              <w:left w:val="single" w:sz="4" w:space="0" w:color="000000"/>
              <w:bottom w:val="single" w:sz="4" w:space="0" w:color="000000"/>
              <w:right w:val="single" w:sz="4" w:space="0" w:color="000000"/>
            </w:tcBorders>
            <w:vAlign w:val="center"/>
            <w:hideMark/>
          </w:tcPr>
          <w:p w14:paraId="6DE04A6F" w14:textId="77777777" w:rsidR="00592A9C" w:rsidRPr="00592A9C" w:rsidRDefault="00592A9C" w:rsidP="00592A9C">
            <w:pPr>
              <w:suppressAutoHyphens w:val="0"/>
              <w:rPr>
                <w:rFonts w:ascii="Times New Roman" w:hAnsi="Times New Roman" w:cs="Times New Roman"/>
                <w:b/>
                <w:bCs/>
                <w:sz w:val="16"/>
                <w:szCs w:val="16"/>
              </w:rPr>
            </w:pPr>
          </w:p>
        </w:tc>
        <w:tc>
          <w:tcPr>
            <w:tcW w:w="1140" w:type="dxa"/>
            <w:vMerge/>
            <w:tcBorders>
              <w:top w:val="nil"/>
              <w:left w:val="single" w:sz="4" w:space="0" w:color="000000"/>
              <w:bottom w:val="single" w:sz="4" w:space="0" w:color="000000"/>
              <w:right w:val="nil"/>
            </w:tcBorders>
            <w:vAlign w:val="center"/>
            <w:hideMark/>
          </w:tcPr>
          <w:p w14:paraId="50948713" w14:textId="77777777" w:rsidR="00592A9C" w:rsidRPr="00592A9C" w:rsidRDefault="00592A9C" w:rsidP="00592A9C">
            <w:pPr>
              <w:suppressAutoHyphens w:val="0"/>
              <w:rPr>
                <w:rFonts w:ascii="Times New Roman" w:hAnsi="Times New Roman" w:cs="Times New Roman"/>
                <w:b/>
                <w:bCs/>
                <w:sz w:val="16"/>
                <w:szCs w:val="16"/>
              </w:rPr>
            </w:pPr>
          </w:p>
        </w:tc>
        <w:tc>
          <w:tcPr>
            <w:tcW w:w="520" w:type="dxa"/>
            <w:vMerge/>
            <w:tcBorders>
              <w:top w:val="nil"/>
              <w:left w:val="single" w:sz="4" w:space="0" w:color="auto"/>
              <w:bottom w:val="single" w:sz="4" w:space="0" w:color="auto"/>
              <w:right w:val="single" w:sz="4" w:space="0" w:color="auto"/>
            </w:tcBorders>
            <w:vAlign w:val="center"/>
            <w:hideMark/>
          </w:tcPr>
          <w:p w14:paraId="6D0ED351" w14:textId="77777777" w:rsidR="00592A9C" w:rsidRPr="00592A9C" w:rsidRDefault="00592A9C" w:rsidP="00592A9C">
            <w:pPr>
              <w:suppressAutoHyphens w:val="0"/>
              <w:rPr>
                <w:rFonts w:ascii="Times New Roman" w:hAnsi="Times New Roman" w:cs="Times New Roman"/>
                <w:b/>
                <w:bCs/>
                <w:sz w:val="16"/>
                <w:szCs w:val="16"/>
              </w:rPr>
            </w:pPr>
          </w:p>
        </w:tc>
        <w:tc>
          <w:tcPr>
            <w:tcW w:w="1780" w:type="dxa"/>
            <w:vMerge/>
            <w:tcBorders>
              <w:top w:val="nil"/>
              <w:left w:val="single" w:sz="4" w:space="0" w:color="auto"/>
              <w:bottom w:val="single" w:sz="4" w:space="0" w:color="auto"/>
              <w:right w:val="single" w:sz="4" w:space="0" w:color="auto"/>
            </w:tcBorders>
            <w:vAlign w:val="center"/>
            <w:hideMark/>
          </w:tcPr>
          <w:p w14:paraId="6CCDCE72" w14:textId="77777777" w:rsidR="00592A9C" w:rsidRPr="00592A9C" w:rsidRDefault="00592A9C" w:rsidP="00592A9C">
            <w:pPr>
              <w:suppressAutoHyphens w:val="0"/>
              <w:rPr>
                <w:rFonts w:ascii="Times New Roman" w:hAnsi="Times New Roman" w:cs="Times New Roman"/>
                <w:b/>
                <w:bCs/>
                <w:sz w:val="16"/>
                <w:szCs w:val="16"/>
              </w:rPr>
            </w:pPr>
          </w:p>
        </w:tc>
      </w:tr>
      <w:tr w:rsidR="00592A9C" w:rsidRPr="00592A9C" w14:paraId="604DC4AC" w14:textId="77777777" w:rsidTr="00592A9C">
        <w:trPr>
          <w:trHeight w:val="420"/>
          <w:jc w:val="center"/>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7D2D5A85" w14:textId="77777777" w:rsidR="00592A9C" w:rsidRPr="00592A9C" w:rsidRDefault="00592A9C" w:rsidP="00592A9C">
            <w:pPr>
              <w:suppressAutoHyphens w:val="0"/>
              <w:rPr>
                <w:rFonts w:ascii="Times New Roman" w:hAnsi="Times New Roman" w:cs="Times New Roman"/>
                <w:b/>
                <w:bCs/>
                <w:sz w:val="16"/>
                <w:szCs w:val="16"/>
              </w:rPr>
            </w:pPr>
          </w:p>
        </w:tc>
        <w:tc>
          <w:tcPr>
            <w:tcW w:w="920" w:type="dxa"/>
            <w:vMerge w:val="restart"/>
            <w:tcBorders>
              <w:top w:val="nil"/>
              <w:left w:val="nil"/>
              <w:bottom w:val="single" w:sz="4" w:space="0" w:color="000000"/>
              <w:right w:val="single" w:sz="4" w:space="0" w:color="000000"/>
            </w:tcBorders>
            <w:shd w:val="clear" w:color="auto" w:fill="auto"/>
            <w:vAlign w:val="center"/>
            <w:hideMark/>
          </w:tcPr>
          <w:p w14:paraId="4FF6A6BD"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2.2</w:t>
            </w:r>
          </w:p>
        </w:tc>
        <w:tc>
          <w:tcPr>
            <w:tcW w:w="210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4677567" w14:textId="77777777" w:rsidR="00592A9C" w:rsidRPr="00592A9C" w:rsidRDefault="00592A9C" w:rsidP="00592A9C">
            <w:pPr>
              <w:suppressAutoHyphens w:val="0"/>
              <w:jc w:val="center"/>
              <w:rPr>
                <w:rFonts w:ascii="Times New Roman" w:hAnsi="Times New Roman" w:cs="Times New Roman"/>
                <w:sz w:val="16"/>
                <w:szCs w:val="16"/>
              </w:rPr>
            </w:pPr>
            <w:r w:rsidRPr="00592A9C">
              <w:rPr>
                <w:rFonts w:ascii="Times New Roman" w:hAnsi="Times New Roman" w:cs="Times New Roman"/>
                <w:sz w:val="16"/>
                <w:szCs w:val="16"/>
              </w:rPr>
              <w:t>Confecção de carimbo automático personalizado tamanho 38x14 mm</w:t>
            </w:r>
          </w:p>
        </w:tc>
        <w:tc>
          <w:tcPr>
            <w:tcW w:w="50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00FDAF7" w14:textId="77777777" w:rsidR="00592A9C" w:rsidRPr="00592A9C" w:rsidRDefault="00592A9C" w:rsidP="00592A9C">
            <w:pPr>
              <w:suppressAutoHyphens w:val="0"/>
              <w:jc w:val="center"/>
              <w:rPr>
                <w:rFonts w:ascii="Times New Roman" w:hAnsi="Times New Roman" w:cs="Times New Roman"/>
                <w:sz w:val="16"/>
                <w:szCs w:val="16"/>
              </w:rPr>
            </w:pPr>
            <w:proofErr w:type="spellStart"/>
            <w:r w:rsidRPr="00592A9C">
              <w:rPr>
                <w:rFonts w:ascii="Times New Roman" w:hAnsi="Times New Roman" w:cs="Times New Roman"/>
                <w:sz w:val="16"/>
                <w:szCs w:val="16"/>
              </w:rPr>
              <w:t>Sv</w:t>
            </w:r>
            <w:proofErr w:type="spellEnd"/>
          </w:p>
        </w:tc>
        <w:tc>
          <w:tcPr>
            <w:tcW w:w="86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B501AD0"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30,24</w:t>
            </w:r>
          </w:p>
        </w:tc>
        <w:tc>
          <w:tcPr>
            <w:tcW w:w="86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B215251"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35,90</w:t>
            </w:r>
          </w:p>
        </w:tc>
        <w:tc>
          <w:tcPr>
            <w:tcW w:w="86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85F9C1B"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22,90</w:t>
            </w:r>
          </w:p>
        </w:tc>
        <w:tc>
          <w:tcPr>
            <w:tcW w:w="1140" w:type="dxa"/>
            <w:vMerge w:val="restart"/>
            <w:tcBorders>
              <w:top w:val="nil"/>
              <w:left w:val="single" w:sz="4" w:space="0" w:color="000000"/>
              <w:bottom w:val="single" w:sz="4" w:space="0" w:color="000000"/>
              <w:right w:val="nil"/>
            </w:tcBorders>
            <w:shd w:val="clear" w:color="auto" w:fill="auto"/>
            <w:noWrap/>
            <w:vAlign w:val="center"/>
            <w:hideMark/>
          </w:tcPr>
          <w:p w14:paraId="36F497DE"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R$ 29,68</w:t>
            </w:r>
          </w:p>
        </w:tc>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72F43E"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5</w:t>
            </w: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10CB23"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R$ 148,40</w:t>
            </w:r>
          </w:p>
        </w:tc>
      </w:tr>
      <w:tr w:rsidR="00592A9C" w:rsidRPr="00592A9C" w14:paraId="6583704A" w14:textId="77777777" w:rsidTr="00592A9C">
        <w:trPr>
          <w:trHeight w:val="420"/>
          <w:jc w:val="center"/>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227ED4DA" w14:textId="77777777" w:rsidR="00592A9C" w:rsidRPr="00592A9C" w:rsidRDefault="00592A9C" w:rsidP="00592A9C">
            <w:pPr>
              <w:suppressAutoHyphens w:val="0"/>
              <w:rPr>
                <w:rFonts w:ascii="Times New Roman" w:hAnsi="Times New Roman" w:cs="Times New Roman"/>
                <w:b/>
                <w:bCs/>
                <w:sz w:val="16"/>
                <w:szCs w:val="16"/>
              </w:rPr>
            </w:pPr>
          </w:p>
        </w:tc>
        <w:tc>
          <w:tcPr>
            <w:tcW w:w="920" w:type="dxa"/>
            <w:vMerge/>
            <w:tcBorders>
              <w:top w:val="nil"/>
              <w:left w:val="nil"/>
              <w:bottom w:val="single" w:sz="4" w:space="0" w:color="000000"/>
              <w:right w:val="single" w:sz="4" w:space="0" w:color="000000"/>
            </w:tcBorders>
            <w:vAlign w:val="center"/>
            <w:hideMark/>
          </w:tcPr>
          <w:p w14:paraId="76B864EA" w14:textId="77777777" w:rsidR="00592A9C" w:rsidRPr="00592A9C" w:rsidRDefault="00592A9C" w:rsidP="00592A9C">
            <w:pPr>
              <w:suppressAutoHyphens w:val="0"/>
              <w:rPr>
                <w:rFonts w:ascii="Times New Roman" w:hAnsi="Times New Roman" w:cs="Times New Roman"/>
                <w:b/>
                <w:bCs/>
                <w:sz w:val="16"/>
                <w:szCs w:val="16"/>
              </w:rPr>
            </w:pPr>
          </w:p>
        </w:tc>
        <w:tc>
          <w:tcPr>
            <w:tcW w:w="2100" w:type="dxa"/>
            <w:vMerge/>
            <w:tcBorders>
              <w:top w:val="nil"/>
              <w:left w:val="single" w:sz="4" w:space="0" w:color="000000"/>
              <w:bottom w:val="single" w:sz="4" w:space="0" w:color="000000"/>
              <w:right w:val="single" w:sz="4" w:space="0" w:color="000000"/>
            </w:tcBorders>
            <w:vAlign w:val="center"/>
            <w:hideMark/>
          </w:tcPr>
          <w:p w14:paraId="1B046E47" w14:textId="77777777" w:rsidR="00592A9C" w:rsidRPr="00592A9C" w:rsidRDefault="00592A9C" w:rsidP="00592A9C">
            <w:pPr>
              <w:suppressAutoHyphens w:val="0"/>
              <w:rPr>
                <w:rFonts w:ascii="Times New Roman" w:hAnsi="Times New Roman" w:cs="Times New Roman"/>
                <w:sz w:val="16"/>
                <w:szCs w:val="16"/>
              </w:rPr>
            </w:pPr>
          </w:p>
        </w:tc>
        <w:tc>
          <w:tcPr>
            <w:tcW w:w="500" w:type="dxa"/>
            <w:vMerge/>
            <w:tcBorders>
              <w:top w:val="nil"/>
              <w:left w:val="single" w:sz="4" w:space="0" w:color="000000"/>
              <w:bottom w:val="single" w:sz="4" w:space="0" w:color="000000"/>
              <w:right w:val="single" w:sz="4" w:space="0" w:color="000000"/>
            </w:tcBorders>
            <w:vAlign w:val="center"/>
            <w:hideMark/>
          </w:tcPr>
          <w:p w14:paraId="14076AA5" w14:textId="77777777" w:rsidR="00592A9C" w:rsidRPr="00592A9C" w:rsidRDefault="00592A9C" w:rsidP="00592A9C">
            <w:pPr>
              <w:suppressAutoHyphens w:val="0"/>
              <w:rPr>
                <w:rFonts w:ascii="Times New Roman" w:hAnsi="Times New Roman" w:cs="Times New Roman"/>
                <w:sz w:val="16"/>
                <w:szCs w:val="16"/>
              </w:rPr>
            </w:pPr>
          </w:p>
        </w:tc>
        <w:tc>
          <w:tcPr>
            <w:tcW w:w="860" w:type="dxa"/>
            <w:vMerge/>
            <w:tcBorders>
              <w:top w:val="nil"/>
              <w:left w:val="single" w:sz="4" w:space="0" w:color="000000"/>
              <w:bottom w:val="single" w:sz="4" w:space="0" w:color="000000"/>
              <w:right w:val="single" w:sz="4" w:space="0" w:color="000000"/>
            </w:tcBorders>
            <w:vAlign w:val="center"/>
            <w:hideMark/>
          </w:tcPr>
          <w:p w14:paraId="7B92EF0A" w14:textId="77777777" w:rsidR="00592A9C" w:rsidRPr="00592A9C" w:rsidRDefault="00592A9C" w:rsidP="00592A9C">
            <w:pPr>
              <w:suppressAutoHyphens w:val="0"/>
              <w:rPr>
                <w:rFonts w:ascii="Times New Roman" w:hAnsi="Times New Roman" w:cs="Times New Roman"/>
                <w:b/>
                <w:bCs/>
                <w:sz w:val="16"/>
                <w:szCs w:val="16"/>
              </w:rPr>
            </w:pPr>
          </w:p>
        </w:tc>
        <w:tc>
          <w:tcPr>
            <w:tcW w:w="860" w:type="dxa"/>
            <w:vMerge/>
            <w:tcBorders>
              <w:top w:val="nil"/>
              <w:left w:val="single" w:sz="4" w:space="0" w:color="000000"/>
              <w:bottom w:val="single" w:sz="4" w:space="0" w:color="000000"/>
              <w:right w:val="single" w:sz="4" w:space="0" w:color="000000"/>
            </w:tcBorders>
            <w:vAlign w:val="center"/>
            <w:hideMark/>
          </w:tcPr>
          <w:p w14:paraId="4EE94E30" w14:textId="77777777" w:rsidR="00592A9C" w:rsidRPr="00592A9C" w:rsidRDefault="00592A9C" w:rsidP="00592A9C">
            <w:pPr>
              <w:suppressAutoHyphens w:val="0"/>
              <w:rPr>
                <w:rFonts w:ascii="Times New Roman" w:hAnsi="Times New Roman" w:cs="Times New Roman"/>
                <w:b/>
                <w:bCs/>
                <w:sz w:val="16"/>
                <w:szCs w:val="16"/>
              </w:rPr>
            </w:pPr>
          </w:p>
        </w:tc>
        <w:tc>
          <w:tcPr>
            <w:tcW w:w="860" w:type="dxa"/>
            <w:vMerge/>
            <w:tcBorders>
              <w:top w:val="nil"/>
              <w:left w:val="single" w:sz="4" w:space="0" w:color="000000"/>
              <w:bottom w:val="single" w:sz="4" w:space="0" w:color="000000"/>
              <w:right w:val="single" w:sz="4" w:space="0" w:color="000000"/>
            </w:tcBorders>
            <w:vAlign w:val="center"/>
            <w:hideMark/>
          </w:tcPr>
          <w:p w14:paraId="67697581" w14:textId="77777777" w:rsidR="00592A9C" w:rsidRPr="00592A9C" w:rsidRDefault="00592A9C" w:rsidP="00592A9C">
            <w:pPr>
              <w:suppressAutoHyphens w:val="0"/>
              <w:rPr>
                <w:rFonts w:ascii="Times New Roman" w:hAnsi="Times New Roman" w:cs="Times New Roman"/>
                <w:b/>
                <w:bCs/>
                <w:sz w:val="16"/>
                <w:szCs w:val="16"/>
              </w:rPr>
            </w:pPr>
          </w:p>
        </w:tc>
        <w:tc>
          <w:tcPr>
            <w:tcW w:w="1140" w:type="dxa"/>
            <w:vMerge/>
            <w:tcBorders>
              <w:top w:val="nil"/>
              <w:left w:val="single" w:sz="4" w:space="0" w:color="000000"/>
              <w:bottom w:val="single" w:sz="4" w:space="0" w:color="000000"/>
              <w:right w:val="nil"/>
            </w:tcBorders>
            <w:vAlign w:val="center"/>
            <w:hideMark/>
          </w:tcPr>
          <w:p w14:paraId="53CDCF8C" w14:textId="77777777" w:rsidR="00592A9C" w:rsidRPr="00592A9C" w:rsidRDefault="00592A9C" w:rsidP="00592A9C">
            <w:pPr>
              <w:suppressAutoHyphens w:val="0"/>
              <w:rPr>
                <w:rFonts w:ascii="Times New Roman" w:hAnsi="Times New Roman" w:cs="Times New Roman"/>
                <w:b/>
                <w:bCs/>
                <w:sz w:val="16"/>
                <w:szCs w:val="16"/>
              </w:rPr>
            </w:pPr>
          </w:p>
        </w:tc>
        <w:tc>
          <w:tcPr>
            <w:tcW w:w="520" w:type="dxa"/>
            <w:vMerge/>
            <w:tcBorders>
              <w:top w:val="nil"/>
              <w:left w:val="single" w:sz="4" w:space="0" w:color="auto"/>
              <w:bottom w:val="single" w:sz="4" w:space="0" w:color="auto"/>
              <w:right w:val="single" w:sz="4" w:space="0" w:color="auto"/>
            </w:tcBorders>
            <w:vAlign w:val="center"/>
            <w:hideMark/>
          </w:tcPr>
          <w:p w14:paraId="19A0071A" w14:textId="77777777" w:rsidR="00592A9C" w:rsidRPr="00592A9C" w:rsidRDefault="00592A9C" w:rsidP="00592A9C">
            <w:pPr>
              <w:suppressAutoHyphens w:val="0"/>
              <w:rPr>
                <w:rFonts w:ascii="Times New Roman" w:hAnsi="Times New Roman" w:cs="Times New Roman"/>
                <w:b/>
                <w:bCs/>
                <w:sz w:val="16"/>
                <w:szCs w:val="16"/>
              </w:rPr>
            </w:pPr>
          </w:p>
        </w:tc>
        <w:tc>
          <w:tcPr>
            <w:tcW w:w="1780" w:type="dxa"/>
            <w:vMerge/>
            <w:tcBorders>
              <w:top w:val="nil"/>
              <w:left w:val="single" w:sz="4" w:space="0" w:color="auto"/>
              <w:bottom w:val="single" w:sz="4" w:space="0" w:color="auto"/>
              <w:right w:val="single" w:sz="4" w:space="0" w:color="auto"/>
            </w:tcBorders>
            <w:vAlign w:val="center"/>
            <w:hideMark/>
          </w:tcPr>
          <w:p w14:paraId="2B3D30BC" w14:textId="77777777" w:rsidR="00592A9C" w:rsidRPr="00592A9C" w:rsidRDefault="00592A9C" w:rsidP="00592A9C">
            <w:pPr>
              <w:suppressAutoHyphens w:val="0"/>
              <w:rPr>
                <w:rFonts w:ascii="Times New Roman" w:hAnsi="Times New Roman" w:cs="Times New Roman"/>
                <w:b/>
                <w:bCs/>
                <w:sz w:val="16"/>
                <w:szCs w:val="16"/>
              </w:rPr>
            </w:pPr>
          </w:p>
        </w:tc>
      </w:tr>
      <w:tr w:rsidR="00592A9C" w:rsidRPr="00592A9C" w14:paraId="681508BC" w14:textId="77777777" w:rsidTr="00592A9C">
        <w:trPr>
          <w:trHeight w:val="420"/>
          <w:jc w:val="center"/>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7E77B878" w14:textId="77777777" w:rsidR="00592A9C" w:rsidRPr="00592A9C" w:rsidRDefault="00592A9C" w:rsidP="00592A9C">
            <w:pPr>
              <w:suppressAutoHyphens w:val="0"/>
              <w:rPr>
                <w:rFonts w:ascii="Times New Roman" w:hAnsi="Times New Roman" w:cs="Times New Roman"/>
                <w:b/>
                <w:bCs/>
                <w:sz w:val="16"/>
                <w:szCs w:val="16"/>
              </w:rPr>
            </w:pPr>
          </w:p>
        </w:tc>
        <w:tc>
          <w:tcPr>
            <w:tcW w:w="920" w:type="dxa"/>
            <w:vMerge w:val="restart"/>
            <w:tcBorders>
              <w:top w:val="nil"/>
              <w:left w:val="nil"/>
              <w:bottom w:val="single" w:sz="4" w:space="0" w:color="000000"/>
              <w:right w:val="single" w:sz="4" w:space="0" w:color="000000"/>
            </w:tcBorders>
            <w:shd w:val="clear" w:color="auto" w:fill="auto"/>
            <w:vAlign w:val="center"/>
            <w:hideMark/>
          </w:tcPr>
          <w:p w14:paraId="51ECE1E2"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2.3</w:t>
            </w:r>
          </w:p>
        </w:tc>
        <w:tc>
          <w:tcPr>
            <w:tcW w:w="210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7A2728C" w14:textId="77777777" w:rsidR="00592A9C" w:rsidRPr="00592A9C" w:rsidRDefault="00592A9C" w:rsidP="00592A9C">
            <w:pPr>
              <w:suppressAutoHyphens w:val="0"/>
              <w:jc w:val="center"/>
              <w:rPr>
                <w:rFonts w:ascii="Times New Roman" w:hAnsi="Times New Roman" w:cs="Times New Roman"/>
                <w:sz w:val="16"/>
                <w:szCs w:val="16"/>
              </w:rPr>
            </w:pPr>
            <w:r w:rsidRPr="00592A9C">
              <w:rPr>
                <w:rFonts w:ascii="Times New Roman" w:hAnsi="Times New Roman" w:cs="Times New Roman"/>
                <w:sz w:val="16"/>
                <w:szCs w:val="16"/>
              </w:rPr>
              <w:t>Confecção de carimbo automático personalizado tamanho 43x43 mm</w:t>
            </w:r>
          </w:p>
        </w:tc>
        <w:tc>
          <w:tcPr>
            <w:tcW w:w="50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E11175C" w14:textId="77777777" w:rsidR="00592A9C" w:rsidRPr="00592A9C" w:rsidRDefault="00592A9C" w:rsidP="00592A9C">
            <w:pPr>
              <w:suppressAutoHyphens w:val="0"/>
              <w:jc w:val="center"/>
              <w:rPr>
                <w:rFonts w:ascii="Times New Roman" w:hAnsi="Times New Roman" w:cs="Times New Roman"/>
                <w:sz w:val="16"/>
                <w:szCs w:val="16"/>
              </w:rPr>
            </w:pPr>
            <w:proofErr w:type="spellStart"/>
            <w:r w:rsidRPr="00592A9C">
              <w:rPr>
                <w:rFonts w:ascii="Times New Roman" w:hAnsi="Times New Roman" w:cs="Times New Roman"/>
                <w:sz w:val="16"/>
                <w:szCs w:val="16"/>
              </w:rPr>
              <w:t>Sv</w:t>
            </w:r>
            <w:proofErr w:type="spellEnd"/>
          </w:p>
        </w:tc>
        <w:tc>
          <w:tcPr>
            <w:tcW w:w="86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0BA0E98"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63,95</w:t>
            </w:r>
          </w:p>
        </w:tc>
        <w:tc>
          <w:tcPr>
            <w:tcW w:w="86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CCEC5E5"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57,80</w:t>
            </w:r>
          </w:p>
        </w:tc>
        <w:tc>
          <w:tcPr>
            <w:tcW w:w="86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38AB298"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65,00</w:t>
            </w:r>
          </w:p>
        </w:tc>
        <w:tc>
          <w:tcPr>
            <w:tcW w:w="1140" w:type="dxa"/>
            <w:vMerge w:val="restart"/>
            <w:tcBorders>
              <w:top w:val="nil"/>
              <w:left w:val="single" w:sz="4" w:space="0" w:color="000000"/>
              <w:bottom w:val="single" w:sz="4" w:space="0" w:color="000000"/>
              <w:right w:val="nil"/>
            </w:tcBorders>
            <w:shd w:val="clear" w:color="auto" w:fill="auto"/>
            <w:noWrap/>
            <w:vAlign w:val="center"/>
            <w:hideMark/>
          </w:tcPr>
          <w:p w14:paraId="4AF220DF"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R$ 62,25</w:t>
            </w:r>
          </w:p>
        </w:tc>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E3F8EE"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4</w:t>
            </w: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D1AE35"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R$ 249,00</w:t>
            </w:r>
          </w:p>
        </w:tc>
      </w:tr>
      <w:tr w:rsidR="00592A9C" w:rsidRPr="00592A9C" w14:paraId="1C7F2A42" w14:textId="77777777" w:rsidTr="00592A9C">
        <w:trPr>
          <w:trHeight w:val="420"/>
          <w:jc w:val="center"/>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09FCFA34" w14:textId="77777777" w:rsidR="00592A9C" w:rsidRPr="00592A9C" w:rsidRDefault="00592A9C" w:rsidP="00592A9C">
            <w:pPr>
              <w:suppressAutoHyphens w:val="0"/>
              <w:rPr>
                <w:rFonts w:ascii="Times New Roman" w:hAnsi="Times New Roman" w:cs="Times New Roman"/>
                <w:b/>
                <w:bCs/>
                <w:sz w:val="16"/>
                <w:szCs w:val="16"/>
              </w:rPr>
            </w:pPr>
          </w:p>
        </w:tc>
        <w:tc>
          <w:tcPr>
            <w:tcW w:w="920" w:type="dxa"/>
            <w:vMerge/>
            <w:tcBorders>
              <w:top w:val="nil"/>
              <w:left w:val="nil"/>
              <w:bottom w:val="single" w:sz="4" w:space="0" w:color="000000"/>
              <w:right w:val="single" w:sz="4" w:space="0" w:color="000000"/>
            </w:tcBorders>
            <w:vAlign w:val="center"/>
            <w:hideMark/>
          </w:tcPr>
          <w:p w14:paraId="49175191" w14:textId="77777777" w:rsidR="00592A9C" w:rsidRPr="00592A9C" w:rsidRDefault="00592A9C" w:rsidP="00592A9C">
            <w:pPr>
              <w:suppressAutoHyphens w:val="0"/>
              <w:rPr>
                <w:rFonts w:ascii="Times New Roman" w:hAnsi="Times New Roman" w:cs="Times New Roman"/>
                <w:b/>
                <w:bCs/>
                <w:sz w:val="16"/>
                <w:szCs w:val="16"/>
              </w:rPr>
            </w:pPr>
          </w:p>
        </w:tc>
        <w:tc>
          <w:tcPr>
            <w:tcW w:w="2100" w:type="dxa"/>
            <w:vMerge/>
            <w:tcBorders>
              <w:top w:val="nil"/>
              <w:left w:val="single" w:sz="4" w:space="0" w:color="000000"/>
              <w:bottom w:val="single" w:sz="4" w:space="0" w:color="000000"/>
              <w:right w:val="single" w:sz="4" w:space="0" w:color="000000"/>
            </w:tcBorders>
            <w:vAlign w:val="center"/>
            <w:hideMark/>
          </w:tcPr>
          <w:p w14:paraId="1EA0F5C1" w14:textId="77777777" w:rsidR="00592A9C" w:rsidRPr="00592A9C" w:rsidRDefault="00592A9C" w:rsidP="00592A9C">
            <w:pPr>
              <w:suppressAutoHyphens w:val="0"/>
              <w:rPr>
                <w:rFonts w:ascii="Times New Roman" w:hAnsi="Times New Roman" w:cs="Times New Roman"/>
                <w:sz w:val="16"/>
                <w:szCs w:val="16"/>
              </w:rPr>
            </w:pPr>
          </w:p>
        </w:tc>
        <w:tc>
          <w:tcPr>
            <w:tcW w:w="500" w:type="dxa"/>
            <w:vMerge/>
            <w:tcBorders>
              <w:top w:val="nil"/>
              <w:left w:val="single" w:sz="4" w:space="0" w:color="000000"/>
              <w:bottom w:val="single" w:sz="4" w:space="0" w:color="000000"/>
              <w:right w:val="single" w:sz="4" w:space="0" w:color="000000"/>
            </w:tcBorders>
            <w:vAlign w:val="center"/>
            <w:hideMark/>
          </w:tcPr>
          <w:p w14:paraId="2000AAEE" w14:textId="77777777" w:rsidR="00592A9C" w:rsidRPr="00592A9C" w:rsidRDefault="00592A9C" w:rsidP="00592A9C">
            <w:pPr>
              <w:suppressAutoHyphens w:val="0"/>
              <w:rPr>
                <w:rFonts w:ascii="Times New Roman" w:hAnsi="Times New Roman" w:cs="Times New Roman"/>
                <w:sz w:val="16"/>
                <w:szCs w:val="16"/>
              </w:rPr>
            </w:pPr>
          </w:p>
        </w:tc>
        <w:tc>
          <w:tcPr>
            <w:tcW w:w="860" w:type="dxa"/>
            <w:vMerge/>
            <w:tcBorders>
              <w:top w:val="nil"/>
              <w:left w:val="single" w:sz="4" w:space="0" w:color="000000"/>
              <w:bottom w:val="single" w:sz="4" w:space="0" w:color="000000"/>
              <w:right w:val="single" w:sz="4" w:space="0" w:color="000000"/>
            </w:tcBorders>
            <w:vAlign w:val="center"/>
            <w:hideMark/>
          </w:tcPr>
          <w:p w14:paraId="54AA40AE" w14:textId="77777777" w:rsidR="00592A9C" w:rsidRPr="00592A9C" w:rsidRDefault="00592A9C" w:rsidP="00592A9C">
            <w:pPr>
              <w:suppressAutoHyphens w:val="0"/>
              <w:rPr>
                <w:rFonts w:ascii="Times New Roman" w:hAnsi="Times New Roman" w:cs="Times New Roman"/>
                <w:b/>
                <w:bCs/>
                <w:sz w:val="16"/>
                <w:szCs w:val="16"/>
              </w:rPr>
            </w:pPr>
          </w:p>
        </w:tc>
        <w:tc>
          <w:tcPr>
            <w:tcW w:w="860" w:type="dxa"/>
            <w:vMerge/>
            <w:tcBorders>
              <w:top w:val="nil"/>
              <w:left w:val="single" w:sz="4" w:space="0" w:color="000000"/>
              <w:bottom w:val="single" w:sz="4" w:space="0" w:color="000000"/>
              <w:right w:val="single" w:sz="4" w:space="0" w:color="000000"/>
            </w:tcBorders>
            <w:vAlign w:val="center"/>
            <w:hideMark/>
          </w:tcPr>
          <w:p w14:paraId="22803359" w14:textId="77777777" w:rsidR="00592A9C" w:rsidRPr="00592A9C" w:rsidRDefault="00592A9C" w:rsidP="00592A9C">
            <w:pPr>
              <w:suppressAutoHyphens w:val="0"/>
              <w:rPr>
                <w:rFonts w:ascii="Times New Roman" w:hAnsi="Times New Roman" w:cs="Times New Roman"/>
                <w:b/>
                <w:bCs/>
                <w:sz w:val="16"/>
                <w:szCs w:val="16"/>
              </w:rPr>
            </w:pPr>
          </w:p>
        </w:tc>
        <w:tc>
          <w:tcPr>
            <w:tcW w:w="860" w:type="dxa"/>
            <w:vMerge/>
            <w:tcBorders>
              <w:top w:val="nil"/>
              <w:left w:val="single" w:sz="4" w:space="0" w:color="000000"/>
              <w:bottom w:val="single" w:sz="4" w:space="0" w:color="000000"/>
              <w:right w:val="single" w:sz="4" w:space="0" w:color="000000"/>
            </w:tcBorders>
            <w:vAlign w:val="center"/>
            <w:hideMark/>
          </w:tcPr>
          <w:p w14:paraId="2B3E9288" w14:textId="77777777" w:rsidR="00592A9C" w:rsidRPr="00592A9C" w:rsidRDefault="00592A9C" w:rsidP="00592A9C">
            <w:pPr>
              <w:suppressAutoHyphens w:val="0"/>
              <w:rPr>
                <w:rFonts w:ascii="Times New Roman" w:hAnsi="Times New Roman" w:cs="Times New Roman"/>
                <w:b/>
                <w:bCs/>
                <w:sz w:val="16"/>
                <w:szCs w:val="16"/>
              </w:rPr>
            </w:pPr>
          </w:p>
        </w:tc>
        <w:tc>
          <w:tcPr>
            <w:tcW w:w="1140" w:type="dxa"/>
            <w:vMerge/>
            <w:tcBorders>
              <w:top w:val="nil"/>
              <w:left w:val="single" w:sz="4" w:space="0" w:color="000000"/>
              <w:bottom w:val="single" w:sz="4" w:space="0" w:color="000000"/>
              <w:right w:val="nil"/>
            </w:tcBorders>
            <w:vAlign w:val="center"/>
            <w:hideMark/>
          </w:tcPr>
          <w:p w14:paraId="1A8843E6" w14:textId="77777777" w:rsidR="00592A9C" w:rsidRPr="00592A9C" w:rsidRDefault="00592A9C" w:rsidP="00592A9C">
            <w:pPr>
              <w:suppressAutoHyphens w:val="0"/>
              <w:rPr>
                <w:rFonts w:ascii="Times New Roman" w:hAnsi="Times New Roman" w:cs="Times New Roman"/>
                <w:b/>
                <w:bCs/>
                <w:sz w:val="16"/>
                <w:szCs w:val="16"/>
              </w:rPr>
            </w:pPr>
          </w:p>
        </w:tc>
        <w:tc>
          <w:tcPr>
            <w:tcW w:w="520" w:type="dxa"/>
            <w:vMerge/>
            <w:tcBorders>
              <w:top w:val="nil"/>
              <w:left w:val="single" w:sz="4" w:space="0" w:color="auto"/>
              <w:bottom w:val="single" w:sz="4" w:space="0" w:color="auto"/>
              <w:right w:val="single" w:sz="4" w:space="0" w:color="auto"/>
            </w:tcBorders>
            <w:vAlign w:val="center"/>
            <w:hideMark/>
          </w:tcPr>
          <w:p w14:paraId="78A195E2" w14:textId="77777777" w:rsidR="00592A9C" w:rsidRPr="00592A9C" w:rsidRDefault="00592A9C" w:rsidP="00592A9C">
            <w:pPr>
              <w:suppressAutoHyphens w:val="0"/>
              <w:rPr>
                <w:rFonts w:ascii="Times New Roman" w:hAnsi="Times New Roman" w:cs="Times New Roman"/>
                <w:b/>
                <w:bCs/>
                <w:sz w:val="16"/>
                <w:szCs w:val="16"/>
              </w:rPr>
            </w:pPr>
          </w:p>
        </w:tc>
        <w:tc>
          <w:tcPr>
            <w:tcW w:w="1780" w:type="dxa"/>
            <w:vMerge/>
            <w:tcBorders>
              <w:top w:val="nil"/>
              <w:left w:val="single" w:sz="4" w:space="0" w:color="auto"/>
              <w:bottom w:val="single" w:sz="4" w:space="0" w:color="auto"/>
              <w:right w:val="single" w:sz="4" w:space="0" w:color="auto"/>
            </w:tcBorders>
            <w:vAlign w:val="center"/>
            <w:hideMark/>
          </w:tcPr>
          <w:p w14:paraId="69FFFC4E" w14:textId="77777777" w:rsidR="00592A9C" w:rsidRPr="00592A9C" w:rsidRDefault="00592A9C" w:rsidP="00592A9C">
            <w:pPr>
              <w:suppressAutoHyphens w:val="0"/>
              <w:rPr>
                <w:rFonts w:ascii="Times New Roman" w:hAnsi="Times New Roman" w:cs="Times New Roman"/>
                <w:b/>
                <w:bCs/>
                <w:sz w:val="16"/>
                <w:szCs w:val="16"/>
              </w:rPr>
            </w:pPr>
          </w:p>
        </w:tc>
      </w:tr>
      <w:tr w:rsidR="00592A9C" w:rsidRPr="00592A9C" w14:paraId="2C59AFE2" w14:textId="77777777" w:rsidTr="00592A9C">
        <w:trPr>
          <w:trHeight w:val="420"/>
          <w:jc w:val="center"/>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5584EB5C" w14:textId="77777777" w:rsidR="00592A9C" w:rsidRPr="00592A9C" w:rsidRDefault="00592A9C" w:rsidP="00592A9C">
            <w:pPr>
              <w:suppressAutoHyphens w:val="0"/>
              <w:rPr>
                <w:rFonts w:ascii="Times New Roman" w:hAnsi="Times New Roman" w:cs="Times New Roman"/>
                <w:b/>
                <w:bCs/>
                <w:sz w:val="16"/>
                <w:szCs w:val="16"/>
              </w:rPr>
            </w:pPr>
          </w:p>
        </w:tc>
        <w:tc>
          <w:tcPr>
            <w:tcW w:w="920" w:type="dxa"/>
            <w:vMerge w:val="restart"/>
            <w:tcBorders>
              <w:top w:val="nil"/>
              <w:left w:val="nil"/>
              <w:bottom w:val="single" w:sz="4" w:space="0" w:color="000000"/>
              <w:right w:val="single" w:sz="4" w:space="0" w:color="000000"/>
            </w:tcBorders>
            <w:shd w:val="clear" w:color="auto" w:fill="auto"/>
            <w:vAlign w:val="center"/>
            <w:hideMark/>
          </w:tcPr>
          <w:p w14:paraId="674609E7"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2.4</w:t>
            </w:r>
          </w:p>
        </w:tc>
        <w:tc>
          <w:tcPr>
            <w:tcW w:w="210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4F6C8D3" w14:textId="77777777" w:rsidR="00592A9C" w:rsidRPr="00592A9C" w:rsidRDefault="00592A9C" w:rsidP="00592A9C">
            <w:pPr>
              <w:suppressAutoHyphens w:val="0"/>
              <w:jc w:val="center"/>
              <w:rPr>
                <w:rFonts w:ascii="Times New Roman" w:hAnsi="Times New Roman" w:cs="Times New Roman"/>
                <w:sz w:val="16"/>
                <w:szCs w:val="16"/>
              </w:rPr>
            </w:pPr>
            <w:r w:rsidRPr="00592A9C">
              <w:rPr>
                <w:rFonts w:ascii="Times New Roman" w:hAnsi="Times New Roman" w:cs="Times New Roman"/>
                <w:sz w:val="16"/>
                <w:szCs w:val="16"/>
              </w:rPr>
              <w:t>Confecção de carimbo automático personalizado tamanho 69x10 mm</w:t>
            </w:r>
          </w:p>
        </w:tc>
        <w:tc>
          <w:tcPr>
            <w:tcW w:w="50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A82FB55" w14:textId="77777777" w:rsidR="00592A9C" w:rsidRPr="00592A9C" w:rsidRDefault="00592A9C" w:rsidP="00592A9C">
            <w:pPr>
              <w:suppressAutoHyphens w:val="0"/>
              <w:jc w:val="center"/>
              <w:rPr>
                <w:rFonts w:ascii="Times New Roman" w:hAnsi="Times New Roman" w:cs="Times New Roman"/>
                <w:sz w:val="16"/>
                <w:szCs w:val="16"/>
              </w:rPr>
            </w:pPr>
            <w:proofErr w:type="spellStart"/>
            <w:r w:rsidRPr="00592A9C">
              <w:rPr>
                <w:rFonts w:ascii="Times New Roman" w:hAnsi="Times New Roman" w:cs="Times New Roman"/>
                <w:sz w:val="16"/>
                <w:szCs w:val="16"/>
              </w:rPr>
              <w:t>Sv</w:t>
            </w:r>
            <w:proofErr w:type="spellEnd"/>
          </w:p>
        </w:tc>
        <w:tc>
          <w:tcPr>
            <w:tcW w:w="86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DF09397"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86,00</w:t>
            </w:r>
          </w:p>
        </w:tc>
        <w:tc>
          <w:tcPr>
            <w:tcW w:w="86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15AEC08"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97,99</w:t>
            </w:r>
          </w:p>
        </w:tc>
        <w:tc>
          <w:tcPr>
            <w:tcW w:w="86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81DE97D"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54,90</w:t>
            </w:r>
          </w:p>
        </w:tc>
        <w:tc>
          <w:tcPr>
            <w:tcW w:w="1140" w:type="dxa"/>
            <w:vMerge w:val="restart"/>
            <w:tcBorders>
              <w:top w:val="nil"/>
              <w:left w:val="single" w:sz="4" w:space="0" w:color="000000"/>
              <w:bottom w:val="single" w:sz="4" w:space="0" w:color="000000"/>
              <w:right w:val="nil"/>
            </w:tcBorders>
            <w:shd w:val="clear" w:color="auto" w:fill="auto"/>
            <w:noWrap/>
            <w:vAlign w:val="center"/>
            <w:hideMark/>
          </w:tcPr>
          <w:p w14:paraId="3E93408B"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R$ 79,63</w:t>
            </w:r>
          </w:p>
        </w:tc>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1FF00F"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3</w:t>
            </w: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4947F1"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R$ 238,89</w:t>
            </w:r>
          </w:p>
        </w:tc>
      </w:tr>
      <w:tr w:rsidR="00592A9C" w:rsidRPr="00592A9C" w14:paraId="7B0AE84C" w14:textId="77777777" w:rsidTr="00592A9C">
        <w:trPr>
          <w:trHeight w:val="420"/>
          <w:jc w:val="center"/>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07BD47F2" w14:textId="77777777" w:rsidR="00592A9C" w:rsidRPr="00592A9C" w:rsidRDefault="00592A9C" w:rsidP="00592A9C">
            <w:pPr>
              <w:suppressAutoHyphens w:val="0"/>
              <w:rPr>
                <w:rFonts w:ascii="Times New Roman" w:hAnsi="Times New Roman" w:cs="Times New Roman"/>
                <w:b/>
                <w:bCs/>
                <w:sz w:val="16"/>
                <w:szCs w:val="16"/>
              </w:rPr>
            </w:pPr>
          </w:p>
        </w:tc>
        <w:tc>
          <w:tcPr>
            <w:tcW w:w="920" w:type="dxa"/>
            <w:vMerge/>
            <w:tcBorders>
              <w:top w:val="nil"/>
              <w:left w:val="nil"/>
              <w:bottom w:val="single" w:sz="4" w:space="0" w:color="000000"/>
              <w:right w:val="single" w:sz="4" w:space="0" w:color="000000"/>
            </w:tcBorders>
            <w:vAlign w:val="center"/>
            <w:hideMark/>
          </w:tcPr>
          <w:p w14:paraId="037DD666" w14:textId="77777777" w:rsidR="00592A9C" w:rsidRPr="00592A9C" w:rsidRDefault="00592A9C" w:rsidP="00592A9C">
            <w:pPr>
              <w:suppressAutoHyphens w:val="0"/>
              <w:rPr>
                <w:rFonts w:ascii="Times New Roman" w:hAnsi="Times New Roman" w:cs="Times New Roman"/>
                <w:b/>
                <w:bCs/>
                <w:sz w:val="16"/>
                <w:szCs w:val="16"/>
              </w:rPr>
            </w:pPr>
          </w:p>
        </w:tc>
        <w:tc>
          <w:tcPr>
            <w:tcW w:w="2100" w:type="dxa"/>
            <w:vMerge/>
            <w:tcBorders>
              <w:top w:val="nil"/>
              <w:left w:val="single" w:sz="4" w:space="0" w:color="000000"/>
              <w:bottom w:val="single" w:sz="4" w:space="0" w:color="000000"/>
              <w:right w:val="single" w:sz="4" w:space="0" w:color="000000"/>
            </w:tcBorders>
            <w:vAlign w:val="center"/>
            <w:hideMark/>
          </w:tcPr>
          <w:p w14:paraId="0D96C579" w14:textId="77777777" w:rsidR="00592A9C" w:rsidRPr="00592A9C" w:rsidRDefault="00592A9C" w:rsidP="00592A9C">
            <w:pPr>
              <w:suppressAutoHyphens w:val="0"/>
              <w:rPr>
                <w:rFonts w:ascii="Times New Roman" w:hAnsi="Times New Roman" w:cs="Times New Roman"/>
                <w:sz w:val="16"/>
                <w:szCs w:val="16"/>
              </w:rPr>
            </w:pPr>
          </w:p>
        </w:tc>
        <w:tc>
          <w:tcPr>
            <w:tcW w:w="500" w:type="dxa"/>
            <w:vMerge/>
            <w:tcBorders>
              <w:top w:val="nil"/>
              <w:left w:val="single" w:sz="4" w:space="0" w:color="000000"/>
              <w:bottom w:val="single" w:sz="4" w:space="0" w:color="000000"/>
              <w:right w:val="single" w:sz="4" w:space="0" w:color="000000"/>
            </w:tcBorders>
            <w:vAlign w:val="center"/>
            <w:hideMark/>
          </w:tcPr>
          <w:p w14:paraId="6C227232" w14:textId="77777777" w:rsidR="00592A9C" w:rsidRPr="00592A9C" w:rsidRDefault="00592A9C" w:rsidP="00592A9C">
            <w:pPr>
              <w:suppressAutoHyphens w:val="0"/>
              <w:rPr>
                <w:rFonts w:ascii="Times New Roman" w:hAnsi="Times New Roman" w:cs="Times New Roman"/>
                <w:sz w:val="16"/>
                <w:szCs w:val="16"/>
              </w:rPr>
            </w:pPr>
          </w:p>
        </w:tc>
        <w:tc>
          <w:tcPr>
            <w:tcW w:w="860" w:type="dxa"/>
            <w:vMerge/>
            <w:tcBorders>
              <w:top w:val="nil"/>
              <w:left w:val="single" w:sz="4" w:space="0" w:color="000000"/>
              <w:bottom w:val="single" w:sz="4" w:space="0" w:color="000000"/>
              <w:right w:val="single" w:sz="4" w:space="0" w:color="000000"/>
            </w:tcBorders>
            <w:vAlign w:val="center"/>
            <w:hideMark/>
          </w:tcPr>
          <w:p w14:paraId="0083CDB2" w14:textId="77777777" w:rsidR="00592A9C" w:rsidRPr="00592A9C" w:rsidRDefault="00592A9C" w:rsidP="00592A9C">
            <w:pPr>
              <w:suppressAutoHyphens w:val="0"/>
              <w:rPr>
                <w:rFonts w:ascii="Times New Roman" w:hAnsi="Times New Roman" w:cs="Times New Roman"/>
                <w:b/>
                <w:bCs/>
                <w:sz w:val="16"/>
                <w:szCs w:val="16"/>
              </w:rPr>
            </w:pPr>
          </w:p>
        </w:tc>
        <w:tc>
          <w:tcPr>
            <w:tcW w:w="860" w:type="dxa"/>
            <w:vMerge/>
            <w:tcBorders>
              <w:top w:val="nil"/>
              <w:left w:val="single" w:sz="4" w:space="0" w:color="000000"/>
              <w:bottom w:val="single" w:sz="4" w:space="0" w:color="000000"/>
              <w:right w:val="single" w:sz="4" w:space="0" w:color="000000"/>
            </w:tcBorders>
            <w:vAlign w:val="center"/>
            <w:hideMark/>
          </w:tcPr>
          <w:p w14:paraId="5B76DDEF" w14:textId="77777777" w:rsidR="00592A9C" w:rsidRPr="00592A9C" w:rsidRDefault="00592A9C" w:rsidP="00592A9C">
            <w:pPr>
              <w:suppressAutoHyphens w:val="0"/>
              <w:rPr>
                <w:rFonts w:ascii="Times New Roman" w:hAnsi="Times New Roman" w:cs="Times New Roman"/>
                <w:b/>
                <w:bCs/>
                <w:sz w:val="16"/>
                <w:szCs w:val="16"/>
              </w:rPr>
            </w:pPr>
          </w:p>
        </w:tc>
        <w:tc>
          <w:tcPr>
            <w:tcW w:w="860" w:type="dxa"/>
            <w:vMerge/>
            <w:tcBorders>
              <w:top w:val="nil"/>
              <w:left w:val="single" w:sz="4" w:space="0" w:color="000000"/>
              <w:bottom w:val="single" w:sz="4" w:space="0" w:color="000000"/>
              <w:right w:val="single" w:sz="4" w:space="0" w:color="000000"/>
            </w:tcBorders>
            <w:vAlign w:val="center"/>
            <w:hideMark/>
          </w:tcPr>
          <w:p w14:paraId="7A2D0379" w14:textId="77777777" w:rsidR="00592A9C" w:rsidRPr="00592A9C" w:rsidRDefault="00592A9C" w:rsidP="00592A9C">
            <w:pPr>
              <w:suppressAutoHyphens w:val="0"/>
              <w:rPr>
                <w:rFonts w:ascii="Times New Roman" w:hAnsi="Times New Roman" w:cs="Times New Roman"/>
                <w:b/>
                <w:bCs/>
                <w:sz w:val="16"/>
                <w:szCs w:val="16"/>
              </w:rPr>
            </w:pPr>
          </w:p>
        </w:tc>
        <w:tc>
          <w:tcPr>
            <w:tcW w:w="1140" w:type="dxa"/>
            <w:vMerge/>
            <w:tcBorders>
              <w:top w:val="nil"/>
              <w:left w:val="single" w:sz="4" w:space="0" w:color="000000"/>
              <w:bottom w:val="single" w:sz="4" w:space="0" w:color="000000"/>
              <w:right w:val="nil"/>
            </w:tcBorders>
            <w:vAlign w:val="center"/>
            <w:hideMark/>
          </w:tcPr>
          <w:p w14:paraId="2BEB229C" w14:textId="77777777" w:rsidR="00592A9C" w:rsidRPr="00592A9C" w:rsidRDefault="00592A9C" w:rsidP="00592A9C">
            <w:pPr>
              <w:suppressAutoHyphens w:val="0"/>
              <w:rPr>
                <w:rFonts w:ascii="Times New Roman" w:hAnsi="Times New Roman" w:cs="Times New Roman"/>
                <w:b/>
                <w:bCs/>
                <w:sz w:val="16"/>
                <w:szCs w:val="16"/>
              </w:rPr>
            </w:pPr>
          </w:p>
        </w:tc>
        <w:tc>
          <w:tcPr>
            <w:tcW w:w="520" w:type="dxa"/>
            <w:vMerge/>
            <w:tcBorders>
              <w:top w:val="nil"/>
              <w:left w:val="single" w:sz="4" w:space="0" w:color="auto"/>
              <w:bottom w:val="single" w:sz="4" w:space="0" w:color="auto"/>
              <w:right w:val="single" w:sz="4" w:space="0" w:color="auto"/>
            </w:tcBorders>
            <w:vAlign w:val="center"/>
            <w:hideMark/>
          </w:tcPr>
          <w:p w14:paraId="769B72A4" w14:textId="77777777" w:rsidR="00592A9C" w:rsidRPr="00592A9C" w:rsidRDefault="00592A9C" w:rsidP="00592A9C">
            <w:pPr>
              <w:suppressAutoHyphens w:val="0"/>
              <w:rPr>
                <w:rFonts w:ascii="Times New Roman" w:hAnsi="Times New Roman" w:cs="Times New Roman"/>
                <w:b/>
                <w:bCs/>
                <w:sz w:val="16"/>
                <w:szCs w:val="16"/>
              </w:rPr>
            </w:pPr>
          </w:p>
        </w:tc>
        <w:tc>
          <w:tcPr>
            <w:tcW w:w="1780" w:type="dxa"/>
            <w:vMerge/>
            <w:tcBorders>
              <w:top w:val="nil"/>
              <w:left w:val="single" w:sz="4" w:space="0" w:color="auto"/>
              <w:bottom w:val="single" w:sz="4" w:space="0" w:color="auto"/>
              <w:right w:val="single" w:sz="4" w:space="0" w:color="auto"/>
            </w:tcBorders>
            <w:vAlign w:val="center"/>
            <w:hideMark/>
          </w:tcPr>
          <w:p w14:paraId="4489F1B8" w14:textId="77777777" w:rsidR="00592A9C" w:rsidRPr="00592A9C" w:rsidRDefault="00592A9C" w:rsidP="00592A9C">
            <w:pPr>
              <w:suppressAutoHyphens w:val="0"/>
              <w:rPr>
                <w:rFonts w:ascii="Times New Roman" w:hAnsi="Times New Roman" w:cs="Times New Roman"/>
                <w:b/>
                <w:bCs/>
                <w:sz w:val="16"/>
                <w:szCs w:val="16"/>
              </w:rPr>
            </w:pPr>
          </w:p>
        </w:tc>
      </w:tr>
      <w:tr w:rsidR="00592A9C" w:rsidRPr="00592A9C" w14:paraId="528EE4CB" w14:textId="77777777" w:rsidTr="00592A9C">
        <w:trPr>
          <w:trHeight w:val="420"/>
          <w:jc w:val="center"/>
        </w:trPr>
        <w:tc>
          <w:tcPr>
            <w:tcW w:w="832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E9E3F"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VALOR TOTAL REFERENTE AO ITEM 2</w:t>
            </w:r>
          </w:p>
        </w:tc>
        <w:tc>
          <w:tcPr>
            <w:tcW w:w="1780" w:type="dxa"/>
            <w:tcBorders>
              <w:top w:val="nil"/>
              <w:left w:val="nil"/>
              <w:bottom w:val="single" w:sz="4" w:space="0" w:color="auto"/>
              <w:right w:val="single" w:sz="4" w:space="0" w:color="auto"/>
            </w:tcBorders>
            <w:shd w:val="clear" w:color="auto" w:fill="auto"/>
            <w:noWrap/>
            <w:vAlign w:val="center"/>
            <w:hideMark/>
          </w:tcPr>
          <w:p w14:paraId="5089D3CB" w14:textId="77777777" w:rsidR="00592A9C" w:rsidRPr="00592A9C" w:rsidRDefault="00592A9C" w:rsidP="00592A9C">
            <w:pPr>
              <w:suppressAutoHyphens w:val="0"/>
              <w:jc w:val="center"/>
              <w:rPr>
                <w:rFonts w:ascii="Times New Roman" w:hAnsi="Times New Roman" w:cs="Times New Roman"/>
                <w:b/>
                <w:bCs/>
                <w:sz w:val="16"/>
                <w:szCs w:val="16"/>
              </w:rPr>
            </w:pPr>
            <w:r w:rsidRPr="00592A9C">
              <w:rPr>
                <w:rFonts w:ascii="Times New Roman" w:hAnsi="Times New Roman" w:cs="Times New Roman"/>
                <w:b/>
                <w:bCs/>
                <w:sz w:val="16"/>
                <w:szCs w:val="16"/>
              </w:rPr>
              <w:t>R$ 876,34</w:t>
            </w:r>
          </w:p>
        </w:tc>
      </w:tr>
    </w:tbl>
    <w:p w14:paraId="39CCA74C" w14:textId="77777777" w:rsidR="00592A9C" w:rsidRPr="00592A9C" w:rsidRDefault="00592A9C" w:rsidP="00592A9C">
      <w:pPr>
        <w:rPr>
          <w:lang w:eastAsia="zh-CN" w:bidi="hi-IN"/>
        </w:rPr>
      </w:pPr>
    </w:p>
    <w:p w14:paraId="6E1C2783" w14:textId="77777777" w:rsidR="00592A9C" w:rsidRPr="00592A9C" w:rsidRDefault="00592A9C" w:rsidP="00592A9C">
      <w:pPr>
        <w:rPr>
          <w:lang w:eastAsia="zh-CN" w:bidi="hi-IN"/>
        </w:rPr>
      </w:pPr>
    </w:p>
    <w:p w14:paraId="5DCDF3B2" w14:textId="77777777" w:rsidR="00C074DA" w:rsidRPr="00ED3416" w:rsidRDefault="00C074DA" w:rsidP="00C074DA">
      <w:pPr>
        <w:pStyle w:val="PADRO"/>
        <w:keepNext w:val="0"/>
        <w:widowControl/>
        <w:numPr>
          <w:ilvl w:val="2"/>
          <w:numId w:val="1"/>
        </w:numPr>
        <w:shd w:val="clear" w:color="auto" w:fill="auto"/>
        <w:spacing w:before="120" w:after="120"/>
        <w:rPr>
          <w:rFonts w:asciiTheme="minorHAnsi" w:hAnsiTheme="minorHAnsi" w:cs="Arial"/>
          <w:szCs w:val="20"/>
        </w:rPr>
      </w:pPr>
      <w:r w:rsidRPr="00ED3416">
        <w:rPr>
          <w:rFonts w:asciiTheme="minorHAnsi" w:hAnsiTheme="minorHAnsi" w:cs="Arial"/>
          <w:szCs w:val="20"/>
        </w:rPr>
        <w:t>Havendo mais de um item, faculta-se ao fornecedor a participação em quantos forem de seu interesse.</w:t>
      </w:r>
    </w:p>
    <w:p w14:paraId="3381B6A9" w14:textId="535E5DFC" w:rsidR="00487167" w:rsidRPr="00ED3416" w:rsidRDefault="00C074DA" w:rsidP="00592A9C">
      <w:pPr>
        <w:pStyle w:val="PADRO"/>
        <w:keepNext w:val="0"/>
        <w:widowControl/>
        <w:numPr>
          <w:ilvl w:val="1"/>
          <w:numId w:val="1"/>
        </w:numPr>
        <w:shd w:val="clear" w:color="auto" w:fill="auto"/>
        <w:suppressAutoHyphens w:val="0"/>
        <w:spacing w:before="120" w:after="160" w:line="259" w:lineRule="auto"/>
        <w:rPr>
          <w:rFonts w:asciiTheme="minorHAnsi" w:hAnsiTheme="minorHAnsi"/>
          <w:szCs w:val="20"/>
        </w:rPr>
      </w:pPr>
      <w:r w:rsidRPr="00ED3416">
        <w:rPr>
          <w:rFonts w:asciiTheme="minorHAnsi" w:hAnsiTheme="minorHAnsi" w:cs="Arial"/>
          <w:szCs w:val="20"/>
        </w:rPr>
        <w:t>O critério de julgamento adotado será o</w:t>
      </w:r>
      <w:r w:rsidRPr="00ED3416">
        <w:rPr>
          <w:rFonts w:asciiTheme="minorHAnsi" w:hAnsiTheme="minorHAnsi" w:cs="Arial"/>
          <w:i/>
          <w:iCs/>
          <w:szCs w:val="20"/>
        </w:rPr>
        <w:t xml:space="preserve"> menor preço,</w:t>
      </w:r>
      <w:r w:rsidRPr="00ED3416">
        <w:rPr>
          <w:rFonts w:asciiTheme="minorHAnsi" w:hAnsiTheme="minorHAnsi" w:cs="Arial"/>
          <w:szCs w:val="20"/>
        </w:rPr>
        <w:t xml:space="preserve"> observadas as exigências contidas neste Aviso de Contratação Direta e seus Anexos quanto às especificações do objeto.</w:t>
      </w:r>
      <w:r w:rsidR="00487167" w:rsidRPr="00ED3416">
        <w:rPr>
          <w:rFonts w:asciiTheme="minorHAnsi" w:hAnsiTheme="minorHAnsi" w:cs="Arial"/>
          <w:szCs w:val="20"/>
        </w:rPr>
        <w:t xml:space="preserve"> </w:t>
      </w:r>
      <w:bookmarkStart w:id="2" w:name="_Toc118380900"/>
    </w:p>
    <w:bookmarkEnd w:id="2"/>
    <w:p w14:paraId="11E9018D" w14:textId="21F9A9B2" w:rsidR="0007324C" w:rsidRPr="00ED3416" w:rsidRDefault="00C074DA" w:rsidP="00487167">
      <w:pPr>
        <w:numPr>
          <w:ilvl w:val="1"/>
          <w:numId w:val="1"/>
        </w:numPr>
        <w:tabs>
          <w:tab w:val="left" w:pos="851"/>
        </w:tabs>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A </w:t>
      </w:r>
      <w:r w:rsidRPr="00ED3416">
        <w:rPr>
          <w:rFonts w:asciiTheme="minorHAnsi" w:hAnsiTheme="minorHAnsi" w:cs="Arial"/>
          <w:color w:val="000000" w:themeColor="text1"/>
          <w:szCs w:val="20"/>
        </w:rPr>
        <w:t>participação</w:t>
      </w:r>
      <w:r w:rsidRPr="00ED3416">
        <w:rPr>
          <w:rFonts w:asciiTheme="minorHAnsi" w:hAnsiTheme="minorHAnsi" w:cs="Arial"/>
          <w:szCs w:val="20"/>
        </w:rPr>
        <w:t xml:space="preserve"> na presente dispensa eletrônica ocorrerá por meio do </w:t>
      </w:r>
      <w:r w:rsidRPr="00ED3416">
        <w:rPr>
          <w:rFonts w:asciiTheme="minorHAnsi" w:hAnsiTheme="minorHAnsi" w:cs="Arial"/>
          <w:bCs/>
          <w:szCs w:val="20"/>
        </w:rPr>
        <w:t>Sistema de Dispensa Eletrônica, ferramenta informatizada</w:t>
      </w:r>
      <w:r w:rsidRPr="00ED3416">
        <w:rPr>
          <w:rFonts w:asciiTheme="minorHAnsi" w:hAnsiTheme="minorHAnsi" w:cs="Arial"/>
          <w:szCs w:val="20"/>
        </w:rPr>
        <w:t xml:space="preserve"> integrante do Sistema de Compras do Governo Federal – Compras.gov.br, disponível no </w:t>
      </w:r>
      <w:r w:rsidRPr="00ED3416">
        <w:rPr>
          <w:rFonts w:asciiTheme="minorHAnsi" w:hAnsiTheme="minorHAnsi" w:cs="Arial"/>
          <w:bCs/>
          <w:szCs w:val="20"/>
        </w:rPr>
        <w:t xml:space="preserve">Portal de Compras do Governo Federal, no endereço eletrônico </w:t>
      </w:r>
      <w:hyperlink r:id="rId13" w:history="1">
        <w:r w:rsidRPr="00ED3416">
          <w:rPr>
            <w:rStyle w:val="Hyperlink"/>
            <w:rFonts w:asciiTheme="minorHAnsi" w:hAnsiTheme="minorHAnsi" w:cs="Arial"/>
            <w:bCs/>
            <w:szCs w:val="20"/>
          </w:rPr>
          <w:t>www.gov.br/compras</w:t>
        </w:r>
      </w:hyperlink>
      <w:r w:rsidRPr="00ED3416">
        <w:rPr>
          <w:rFonts w:asciiTheme="minorHAnsi" w:hAnsiTheme="minorHAnsi" w:cs="Arial"/>
          <w:bCs/>
          <w:szCs w:val="20"/>
        </w:rPr>
        <w:t>.</w:t>
      </w:r>
      <w:r w:rsidRPr="00ED3416">
        <w:rPr>
          <w:rFonts w:asciiTheme="minorHAnsi" w:hAnsiTheme="minorHAnsi" w:cs="Arial"/>
          <w:szCs w:val="20"/>
        </w:rPr>
        <w:t xml:space="preserve"> </w:t>
      </w:r>
    </w:p>
    <w:p w14:paraId="18C8E9C6" w14:textId="5A46F975" w:rsidR="003A2726" w:rsidRPr="00ED3416" w:rsidRDefault="003A2726" w:rsidP="00D5125B">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O procedimento será divulgado no Compras.gov.br e no </w:t>
      </w:r>
      <w:hyperlink r:id="rId14" w:history="1">
        <w:r w:rsidRPr="00ED3416">
          <w:rPr>
            <w:rStyle w:val="Hyperlink"/>
            <w:rFonts w:asciiTheme="minorHAnsi" w:hAnsiTheme="minorHAnsi" w:cs="Arial"/>
            <w:szCs w:val="20"/>
          </w:rPr>
          <w:t>Portal Nacional de Contratações Públicas - PNCP</w:t>
        </w:r>
      </w:hyperlink>
      <w:r w:rsidRPr="00ED3416">
        <w:rPr>
          <w:rFonts w:asciiTheme="minorHAnsi" w:hAnsiTheme="minorHAnsi" w:cs="Arial"/>
          <w:szCs w:val="20"/>
        </w:rPr>
        <w:t xml:space="preserve">, e encaminhado automaticamente aos fornecedores registrados no Sistema de Registro Cadastral Unificado - </w:t>
      </w:r>
      <w:proofErr w:type="spellStart"/>
      <w:r w:rsidRPr="00ED3416">
        <w:rPr>
          <w:rFonts w:asciiTheme="minorHAnsi" w:hAnsiTheme="minorHAnsi" w:cs="Arial"/>
          <w:szCs w:val="20"/>
        </w:rPr>
        <w:t>Sicaf</w:t>
      </w:r>
      <w:proofErr w:type="spellEnd"/>
      <w:r w:rsidRPr="00ED3416">
        <w:rPr>
          <w:rFonts w:asciiTheme="minorHAnsi" w:hAnsiTheme="minorHAnsi" w:cs="Arial"/>
          <w:szCs w:val="20"/>
        </w:rPr>
        <w:t>, por mensagem eletrônica, na correspondente linha de fornecimento que pretende atender.</w:t>
      </w:r>
    </w:p>
    <w:p w14:paraId="6EBD1603" w14:textId="412401F9" w:rsidR="003A2726" w:rsidRPr="00ED3416" w:rsidRDefault="003A2726" w:rsidP="00D5125B">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O Compras.gov.br poderá ser acessado pela web ou pelo </w:t>
      </w:r>
      <w:hyperlink r:id="rId15" w:history="1">
        <w:r w:rsidRPr="00ED3416">
          <w:rPr>
            <w:rStyle w:val="Hyperlink"/>
            <w:rFonts w:asciiTheme="minorHAnsi" w:hAnsiTheme="minorHAnsi" w:cs="Arial"/>
            <w:szCs w:val="20"/>
          </w:rPr>
          <w:t>aplicativo Compras.gov.br</w:t>
        </w:r>
        <w:r w:rsidR="005639CC" w:rsidRPr="00ED3416">
          <w:rPr>
            <w:rStyle w:val="Hyperlink"/>
            <w:rFonts w:asciiTheme="minorHAnsi" w:hAnsiTheme="minorHAnsi" w:cs="Arial"/>
            <w:szCs w:val="20"/>
          </w:rPr>
          <w:t>.</w:t>
        </w:r>
      </w:hyperlink>
    </w:p>
    <w:p w14:paraId="4CCC7A64" w14:textId="6F13FBAB" w:rsidR="00C074DA" w:rsidRPr="00ED3416" w:rsidRDefault="00C074DA" w:rsidP="00C074DA">
      <w:pPr>
        <w:numPr>
          <w:ilvl w:val="2"/>
          <w:numId w:val="1"/>
        </w:numPr>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DCE8F71" w14:textId="09D38629" w:rsidR="001B19A9" w:rsidRPr="00ED3416" w:rsidRDefault="001B19A9" w:rsidP="001B19A9">
      <w:pPr>
        <w:pStyle w:val="Ttulo1"/>
        <w:rPr>
          <w:rFonts w:asciiTheme="minorHAnsi" w:hAnsiTheme="minorHAnsi"/>
          <w:szCs w:val="20"/>
        </w:rPr>
      </w:pPr>
      <w:r w:rsidRPr="00ED3416">
        <w:rPr>
          <w:rFonts w:asciiTheme="minorHAnsi" w:hAnsiTheme="minorHAnsi"/>
          <w:szCs w:val="20"/>
        </w:rPr>
        <w:t>PARTICIPAÇÃO NA DISPENSA ELETRÔNICA</w:t>
      </w:r>
    </w:p>
    <w:p w14:paraId="5B801FB3"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Não poderão participar desta dispensa de licitação os fornecedores:</w:t>
      </w:r>
    </w:p>
    <w:p w14:paraId="5D4CF9E8" w14:textId="71876FF6"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 </w:t>
      </w:r>
      <w:proofErr w:type="gramStart"/>
      <w:r w:rsidR="00C074DA" w:rsidRPr="00ED3416">
        <w:rPr>
          <w:rFonts w:asciiTheme="minorHAnsi" w:hAnsiTheme="minorHAnsi" w:cs="Arial"/>
          <w:color w:val="000000" w:themeColor="text1"/>
          <w:szCs w:val="20"/>
        </w:rPr>
        <w:t>que</w:t>
      </w:r>
      <w:proofErr w:type="gramEnd"/>
      <w:r w:rsidR="00C074DA" w:rsidRPr="00ED3416">
        <w:rPr>
          <w:rFonts w:asciiTheme="minorHAnsi" w:hAnsiTheme="minorHAnsi" w:cs="Arial"/>
          <w:color w:val="000000" w:themeColor="text1"/>
          <w:szCs w:val="20"/>
        </w:rPr>
        <w:t xml:space="preserve"> não atendam às condições deste Aviso de Contratação Direta e seu(s) anexo(s);</w:t>
      </w:r>
    </w:p>
    <w:p w14:paraId="6D1C17FD" w14:textId="2A3ADF07"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lastRenderedPageBreak/>
        <w:t xml:space="preserve"> </w:t>
      </w:r>
      <w:proofErr w:type="gramStart"/>
      <w:r w:rsidR="00C074DA" w:rsidRPr="00ED3416">
        <w:rPr>
          <w:rFonts w:asciiTheme="minorHAnsi" w:hAnsiTheme="minorHAnsi" w:cs="Arial"/>
          <w:color w:val="000000" w:themeColor="text1"/>
          <w:szCs w:val="20"/>
        </w:rPr>
        <w:t>estrangeiros</w:t>
      </w:r>
      <w:proofErr w:type="gramEnd"/>
      <w:r w:rsidR="00C074DA" w:rsidRPr="00ED3416">
        <w:rPr>
          <w:rFonts w:asciiTheme="minorHAnsi" w:hAnsiTheme="minorHAnsi" w:cs="Arial"/>
          <w:color w:val="000000" w:themeColor="text1"/>
          <w:szCs w:val="20"/>
        </w:rPr>
        <w:t xml:space="preserve"> que não tenham representação legal no Brasil com poderes expressos para receber citação e responder administrativa ou judicialmente;</w:t>
      </w:r>
    </w:p>
    <w:p w14:paraId="69D13586" w14:textId="00BBDDBB"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 </w:t>
      </w:r>
      <w:proofErr w:type="gramStart"/>
      <w:r w:rsidR="00C074DA" w:rsidRPr="00ED3416">
        <w:rPr>
          <w:rFonts w:asciiTheme="minorHAnsi" w:hAnsiTheme="minorHAnsi" w:cs="Arial"/>
          <w:color w:val="000000" w:themeColor="text1"/>
          <w:szCs w:val="20"/>
        </w:rPr>
        <w:t>que</w:t>
      </w:r>
      <w:proofErr w:type="gramEnd"/>
      <w:r w:rsidR="00C074DA" w:rsidRPr="00ED3416">
        <w:rPr>
          <w:rFonts w:asciiTheme="minorHAnsi" w:hAnsiTheme="minorHAnsi" w:cs="Arial"/>
          <w:color w:val="000000" w:themeColor="text1"/>
          <w:szCs w:val="20"/>
        </w:rPr>
        <w:t xml:space="preserve"> se enquadrem nas seguintes vedações:</w:t>
      </w:r>
    </w:p>
    <w:p w14:paraId="19FF562F"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proofErr w:type="gramStart"/>
      <w:r w:rsidRPr="00ED3416">
        <w:rPr>
          <w:rFonts w:asciiTheme="minorHAnsi" w:hAnsiTheme="minorHAnsi" w:cs="Arial"/>
          <w:color w:val="000000"/>
          <w:szCs w:val="20"/>
        </w:rPr>
        <w:t>autor</w:t>
      </w:r>
      <w:proofErr w:type="gramEnd"/>
      <w:r w:rsidRPr="00ED3416">
        <w:rPr>
          <w:rFonts w:asciiTheme="minorHAnsi" w:hAnsiTheme="minorHAnsi" w:cs="Arial"/>
          <w:color w:val="000000"/>
          <w:szCs w:val="20"/>
        </w:rPr>
        <w:t xml:space="preserve"> do anteprojeto, do projeto básico ou do projeto executivo, pessoa física ou jurídica, quando a contratação versar sobre obra, serviços ou fornecimento de bens a ele relacionados;</w:t>
      </w:r>
    </w:p>
    <w:p w14:paraId="739A1041"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proofErr w:type="gramStart"/>
      <w:r w:rsidRPr="00ED3416">
        <w:rPr>
          <w:rFonts w:asciiTheme="minorHAnsi" w:hAnsiTheme="minorHAnsi" w:cs="Arial"/>
          <w:color w:val="000000"/>
          <w:szCs w:val="20"/>
        </w:rPr>
        <w:t>empresa</w:t>
      </w:r>
      <w:proofErr w:type="gramEnd"/>
      <w:r w:rsidRPr="00ED3416">
        <w:rPr>
          <w:rFonts w:asciiTheme="minorHAnsi" w:hAnsiTheme="minorHAnsi" w:cs="Arial"/>
          <w:color w:val="000000"/>
          <w:szCs w:val="20"/>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proofErr w:type="gramStart"/>
      <w:r w:rsidRPr="00ED3416">
        <w:rPr>
          <w:rFonts w:asciiTheme="minorHAnsi" w:hAnsiTheme="minorHAnsi" w:cs="Arial"/>
          <w:color w:val="000000"/>
          <w:szCs w:val="20"/>
        </w:rPr>
        <w:t>pessoa</w:t>
      </w:r>
      <w:proofErr w:type="gramEnd"/>
      <w:r w:rsidRPr="00ED3416">
        <w:rPr>
          <w:rFonts w:asciiTheme="minorHAnsi" w:hAnsiTheme="minorHAnsi" w:cs="Arial"/>
          <w:color w:val="000000"/>
          <w:szCs w:val="20"/>
        </w:rPr>
        <w:t xml:space="preserve"> física ou jurídica que se encontre, ao tempo da contratação, impossibilitada de contratar em decorrência de sanção que lhe foi imposta;</w:t>
      </w:r>
    </w:p>
    <w:p w14:paraId="39C5DD6E" w14:textId="77777777" w:rsidR="001B19A9"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proofErr w:type="gramStart"/>
      <w:r w:rsidRPr="00ED3416">
        <w:rPr>
          <w:rFonts w:asciiTheme="minorHAnsi" w:hAnsiTheme="minorHAnsi" w:cs="Arial"/>
          <w:color w:val="000000"/>
          <w:szCs w:val="20"/>
        </w:rPr>
        <w:t>aquele</w:t>
      </w:r>
      <w:proofErr w:type="gramEnd"/>
      <w:r w:rsidRPr="00ED3416">
        <w:rPr>
          <w:rFonts w:asciiTheme="minorHAnsi" w:hAnsiTheme="minorHAnsi" w:cs="Arial"/>
          <w:color w:val="00000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w:t>
      </w:r>
    </w:p>
    <w:p w14:paraId="41B9B9E7" w14:textId="4CDF9E39" w:rsidR="00C074DA" w:rsidRPr="00ED3416" w:rsidRDefault="00C074DA" w:rsidP="001B19A9">
      <w:pPr>
        <w:spacing w:before="120" w:after="120" w:line="276" w:lineRule="auto"/>
        <w:ind w:left="1728"/>
        <w:jc w:val="both"/>
        <w:rPr>
          <w:rFonts w:asciiTheme="minorHAnsi" w:hAnsiTheme="minorHAnsi" w:cs="Arial"/>
          <w:color w:val="000000" w:themeColor="text1"/>
          <w:szCs w:val="20"/>
        </w:rPr>
      </w:pPr>
      <w:proofErr w:type="gramStart"/>
      <w:r w:rsidRPr="00ED3416">
        <w:rPr>
          <w:rFonts w:asciiTheme="minorHAnsi" w:hAnsiTheme="minorHAnsi" w:cs="Arial"/>
          <w:color w:val="000000"/>
          <w:szCs w:val="20"/>
        </w:rPr>
        <w:t>companheiro</w:t>
      </w:r>
      <w:proofErr w:type="gramEnd"/>
      <w:r w:rsidRPr="00ED3416">
        <w:rPr>
          <w:rFonts w:asciiTheme="minorHAnsi" w:hAnsiTheme="minorHAnsi" w:cs="Arial"/>
          <w:color w:val="000000"/>
          <w:szCs w:val="20"/>
        </w:rPr>
        <w:t xml:space="preserve"> ou parente em linha reta, colateral ou por afinidade, até o terceiro grau;</w:t>
      </w:r>
    </w:p>
    <w:p w14:paraId="0D1D97A1"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empresas controladoras, controladas ou coligadas, nos termos da </w:t>
      </w:r>
      <w:hyperlink r:id="rId16">
        <w:r w:rsidRPr="00ED3416">
          <w:rPr>
            <w:rStyle w:val="LinkdaInternet"/>
            <w:rFonts w:asciiTheme="minorHAnsi" w:eastAsia="Calibri" w:hAnsiTheme="minorHAnsi" w:cs="Arial"/>
            <w:szCs w:val="20"/>
          </w:rPr>
          <w:t>Lei nº 6.404, de 15 de dezembro de 1976</w:t>
        </w:r>
      </w:hyperlink>
      <w:r w:rsidRPr="00ED3416">
        <w:rPr>
          <w:rFonts w:asciiTheme="minorHAnsi" w:hAnsiTheme="minorHAnsi" w:cs="Arial"/>
          <w:color w:val="000000"/>
          <w:szCs w:val="20"/>
        </w:rPr>
        <w:t>, concorrendo entre si;</w:t>
      </w:r>
    </w:p>
    <w:p w14:paraId="434EC49E"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proofErr w:type="gramStart"/>
      <w:r w:rsidRPr="00ED3416">
        <w:rPr>
          <w:rFonts w:asciiTheme="minorHAnsi" w:hAnsiTheme="minorHAnsi" w:cs="Arial"/>
          <w:color w:val="000000"/>
          <w:szCs w:val="20"/>
        </w:rPr>
        <w:t>pessoa</w:t>
      </w:r>
      <w:proofErr w:type="gramEnd"/>
      <w:r w:rsidRPr="00ED3416">
        <w:rPr>
          <w:rFonts w:asciiTheme="minorHAnsi" w:hAnsiTheme="minorHAnsi" w:cs="Arial"/>
          <w:color w:val="000000"/>
          <w:szCs w:val="20"/>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Pr="00ED3416" w:rsidRDefault="00C074DA" w:rsidP="00C074DA">
      <w:pPr>
        <w:numPr>
          <w:ilvl w:val="3"/>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Equiparam-se aos autores do projeto as empresas integrantes do mesmo grupo econômico;</w:t>
      </w:r>
    </w:p>
    <w:p w14:paraId="208ED236" w14:textId="77777777" w:rsidR="00C074DA" w:rsidRPr="00ED3416" w:rsidRDefault="00C074DA" w:rsidP="00C074DA">
      <w:pPr>
        <w:numPr>
          <w:ilvl w:val="3"/>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137A03F4"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 xml:space="preserve"> </w:t>
      </w:r>
      <w:proofErr w:type="gramStart"/>
      <w:r w:rsidR="00C074DA" w:rsidRPr="00ED3416">
        <w:rPr>
          <w:rFonts w:asciiTheme="minorHAnsi" w:hAnsiTheme="minorHAnsi" w:cs="Arial"/>
          <w:color w:val="000000"/>
          <w:szCs w:val="20"/>
        </w:rPr>
        <w:t>organizações</w:t>
      </w:r>
      <w:proofErr w:type="gramEnd"/>
      <w:r w:rsidR="00C074DA" w:rsidRPr="00ED3416">
        <w:rPr>
          <w:rFonts w:asciiTheme="minorHAnsi" w:hAnsiTheme="minorHAnsi" w:cs="Arial"/>
          <w:color w:val="000000"/>
          <w:szCs w:val="20"/>
        </w:rPr>
        <w:t xml:space="preserve"> da Sociedade Civil de Interesse Público - OSCIP, atuando nessa condição (Acórdão nº 746/2014-TCU-Plenário); e</w:t>
      </w:r>
    </w:p>
    <w:p w14:paraId="39E9A8FE" w14:textId="0F665F6E" w:rsidR="00C074DA" w:rsidRPr="00ED3416" w:rsidRDefault="00487167" w:rsidP="00C074DA">
      <w:pPr>
        <w:numPr>
          <w:ilvl w:val="2"/>
          <w:numId w:val="1"/>
        </w:numPr>
        <w:spacing w:before="120" w:after="120" w:line="276" w:lineRule="auto"/>
        <w:jc w:val="both"/>
        <w:rPr>
          <w:rFonts w:asciiTheme="minorHAnsi" w:hAnsiTheme="minorHAnsi" w:cs="Arial"/>
          <w:color w:val="FF0000"/>
          <w:szCs w:val="20"/>
        </w:rPr>
      </w:pPr>
      <w:r w:rsidRPr="00ED3416">
        <w:rPr>
          <w:rFonts w:asciiTheme="minorHAnsi" w:hAnsiTheme="minorHAnsi" w:cs="Arial"/>
          <w:i/>
          <w:color w:val="FF0000"/>
          <w:szCs w:val="20"/>
        </w:rPr>
        <w:t xml:space="preserve"> </w:t>
      </w:r>
      <w:proofErr w:type="gramStart"/>
      <w:r w:rsidR="00C074DA" w:rsidRPr="00ED3416">
        <w:rPr>
          <w:rFonts w:asciiTheme="minorHAnsi" w:hAnsiTheme="minorHAnsi" w:cs="Arial"/>
          <w:szCs w:val="20"/>
        </w:rPr>
        <w:t>sociedades</w:t>
      </w:r>
      <w:proofErr w:type="gramEnd"/>
      <w:r w:rsidR="00C074DA" w:rsidRPr="00ED3416">
        <w:rPr>
          <w:rFonts w:asciiTheme="minorHAnsi" w:hAnsiTheme="minorHAnsi" w:cs="Arial"/>
          <w:szCs w:val="20"/>
        </w:rPr>
        <w:t xml:space="preserve"> cooperativas.</w:t>
      </w:r>
      <w:bookmarkStart w:id="3" w:name="_Hlk519667815"/>
      <w:bookmarkEnd w:id="3"/>
    </w:p>
    <w:p w14:paraId="0DC60EE5" w14:textId="7723F18F"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ED3416">
          <w:rPr>
            <w:rStyle w:val="Hyperlink"/>
            <w:rFonts w:asciiTheme="minorHAnsi" w:hAnsiTheme="minorHAnsi" w:cs="Arial"/>
            <w:bCs/>
            <w:szCs w:val="20"/>
          </w:rPr>
          <w:t>§ 1º do art. 9º da Lei n.º 14.133, de 2021</w:t>
        </w:r>
      </w:hyperlink>
      <w:r w:rsidRPr="00ED3416">
        <w:rPr>
          <w:rFonts w:asciiTheme="minorHAnsi" w:hAnsiTheme="minorHAnsi" w:cs="Arial"/>
          <w:bCs/>
          <w:szCs w:val="20"/>
        </w:rPr>
        <w:t>.</w:t>
      </w:r>
    </w:p>
    <w:p w14:paraId="02361799" w14:textId="77777777" w:rsidR="00C074DA" w:rsidRPr="00ED3416" w:rsidRDefault="00C074DA" w:rsidP="00C074DA">
      <w:pPr>
        <w:spacing w:before="120" w:after="120" w:line="276" w:lineRule="auto"/>
        <w:ind w:left="425"/>
        <w:jc w:val="both"/>
        <w:rPr>
          <w:rFonts w:asciiTheme="minorHAnsi" w:hAnsiTheme="minorHAnsi" w:cs="Arial"/>
          <w:bCs/>
          <w:szCs w:val="20"/>
        </w:rPr>
      </w:pPr>
    </w:p>
    <w:p w14:paraId="70340918" w14:textId="77777777" w:rsidR="00C074DA" w:rsidRPr="00ED3416" w:rsidRDefault="00C074DA" w:rsidP="00781AFF">
      <w:pPr>
        <w:pStyle w:val="Ttulo1"/>
        <w:rPr>
          <w:rFonts w:asciiTheme="minorHAnsi" w:hAnsiTheme="minorHAnsi"/>
          <w:szCs w:val="20"/>
        </w:rPr>
      </w:pPr>
      <w:bookmarkStart w:id="4" w:name="_Toc118380901"/>
      <w:r w:rsidRPr="00ED3416">
        <w:rPr>
          <w:rFonts w:asciiTheme="minorHAnsi" w:hAnsiTheme="minorHAnsi"/>
          <w:szCs w:val="20"/>
        </w:rPr>
        <w:lastRenderedPageBreak/>
        <w:t>INGRESSO NA DISPENSA ELETRÔNICA E CADASTRAMENTO DA PROPOSTA INICIAL</w:t>
      </w:r>
      <w:bookmarkEnd w:id="4"/>
    </w:p>
    <w:p w14:paraId="174DC6A0" w14:textId="77777777" w:rsidR="00C074DA" w:rsidRPr="00ED3416" w:rsidRDefault="00C074DA" w:rsidP="00C074DA">
      <w:pPr>
        <w:numPr>
          <w:ilvl w:val="1"/>
          <w:numId w:val="1"/>
        </w:numPr>
        <w:snapToGrid w:val="0"/>
        <w:spacing w:before="120" w:after="120" w:line="276" w:lineRule="auto"/>
        <w:ind w:left="425" w:firstLine="0"/>
        <w:jc w:val="both"/>
        <w:rPr>
          <w:rFonts w:asciiTheme="minorHAnsi" w:hAnsiTheme="minorHAnsi" w:cs="Arial"/>
          <w:szCs w:val="20"/>
        </w:rPr>
      </w:pPr>
      <w:r w:rsidRPr="00ED3416">
        <w:rPr>
          <w:rFonts w:asciiTheme="minorHAnsi" w:hAnsiTheme="minorHAnsi" w:cs="Arial"/>
          <w:color w:val="000000" w:themeColor="text1"/>
          <w:szCs w:val="20"/>
        </w:rPr>
        <w:t>O ingresso do fornecedor na disputa da dispensa eletrônica ocorrerá com o cadastramento de sua proposta inicial, na forma deste item.</w:t>
      </w:r>
    </w:p>
    <w:p w14:paraId="1DC997B5" w14:textId="07B28D15" w:rsidR="00C074DA" w:rsidRPr="00ED3416" w:rsidRDefault="00C074DA" w:rsidP="00C074DA">
      <w:pPr>
        <w:numPr>
          <w:ilvl w:val="1"/>
          <w:numId w:val="1"/>
        </w:numPr>
        <w:snapToGrid w:val="0"/>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CDBB5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Todas as especificações do </w:t>
      </w:r>
      <w:r w:rsidRPr="00ED3416">
        <w:rPr>
          <w:rFonts w:asciiTheme="minorHAnsi" w:hAnsiTheme="minorHAnsi" w:cs="Arial"/>
          <w:color w:val="000000" w:themeColor="text1"/>
          <w:szCs w:val="20"/>
        </w:rPr>
        <w:t>objeto</w:t>
      </w:r>
      <w:r w:rsidRPr="00ED3416">
        <w:rPr>
          <w:rFonts w:asciiTheme="minorHAnsi" w:hAnsiTheme="minorHAnsi" w:cs="Arial"/>
          <w:szCs w:val="20"/>
        </w:rPr>
        <w:t xml:space="preserve"> contidas na proposta, em especial o preço ou o </w:t>
      </w:r>
      <w:proofErr w:type="gramStart"/>
      <w:r w:rsidRPr="00ED3416">
        <w:rPr>
          <w:rFonts w:asciiTheme="minorHAnsi" w:hAnsiTheme="minorHAnsi" w:cs="Arial"/>
          <w:szCs w:val="20"/>
        </w:rPr>
        <w:t>desconto ofertados</w:t>
      </w:r>
      <w:proofErr w:type="gramEnd"/>
      <w:r w:rsidRPr="00ED3416">
        <w:rPr>
          <w:rFonts w:asciiTheme="minorHAnsi" w:hAnsiTheme="minorHAnsi" w:cs="Arial"/>
          <w:szCs w:val="20"/>
        </w:rPr>
        <w:t>, vinculam a Contratada.</w:t>
      </w:r>
    </w:p>
    <w:p w14:paraId="4498E879"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 A proposta deverá conter declaração de que compreende a integralidade dos custos para atendimento dos direitos trabalhistas assegurados na Constituição Federal, nas leis trabalhistas, nas normas </w:t>
      </w:r>
      <w:proofErr w:type="spellStart"/>
      <w:r w:rsidRPr="00ED3416">
        <w:rPr>
          <w:rFonts w:asciiTheme="minorHAnsi" w:hAnsiTheme="minorHAnsi" w:cs="Arial"/>
          <w:szCs w:val="20"/>
        </w:rPr>
        <w:t>infralegais</w:t>
      </w:r>
      <w:proofErr w:type="spellEnd"/>
      <w:r w:rsidRPr="00ED3416">
        <w:rPr>
          <w:rFonts w:asciiTheme="minorHAnsi" w:hAnsiTheme="minorHAnsi" w:cs="Arial"/>
          <w:szCs w:val="20"/>
        </w:rPr>
        <w:t>, nas convenções coletivas de trabalho e nos termos de ajustamento de conduta vigentes na data de entrega das propostas.</w:t>
      </w:r>
    </w:p>
    <w:p w14:paraId="671B8E3C"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Independentemente do percentual do tributo que constar da planilha, no pagamento serão retidos na fonte os percentuais estabelecidos pela legislação vigente.</w:t>
      </w:r>
    </w:p>
    <w:p w14:paraId="3A4F570A" w14:textId="265D60E3"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A apresentação das propostas implica obrigatoriedade do cumprimento das disposições nelas contidas, em conformidade com o que dispõe o </w:t>
      </w:r>
      <w:r w:rsidRPr="00ED3416">
        <w:rPr>
          <w:rFonts w:asciiTheme="minorHAnsi" w:hAnsiTheme="minorHAnsi" w:cs="Arial"/>
          <w:iCs/>
          <w:szCs w:val="20"/>
        </w:rPr>
        <w:t>Termo de Referência</w:t>
      </w:r>
      <w:r w:rsidRPr="00ED3416">
        <w:rPr>
          <w:rFonts w:asciiTheme="minorHAnsi" w:hAnsiTheme="minorHAnsi" w:cs="Arial"/>
          <w:i/>
          <w:szCs w:val="20"/>
        </w:rPr>
        <w:t>,</w:t>
      </w:r>
      <w:r w:rsidRPr="00ED3416">
        <w:rPr>
          <w:rFonts w:asciiTheme="minorHAnsi" w:hAnsiTheme="minorHAnsi" w:cs="Arial"/>
          <w:i/>
          <w:color w:val="FF0000"/>
          <w:szCs w:val="20"/>
        </w:rPr>
        <w:t xml:space="preserve"> </w:t>
      </w:r>
      <w:r w:rsidRPr="00ED3416">
        <w:rPr>
          <w:rFonts w:asciiTheme="minorHAnsi" w:hAnsiTheme="minorHAnsi" w:cs="Arial"/>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760936AE"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No cadastramento da proposta inicial, o fornecedor deverá, também, assinalar Termo de Aceitação, em campo próprio do sistema eletrônico, relativo às seguintes declarações:</w:t>
      </w:r>
      <w:r w:rsidRPr="00ED3416">
        <w:rPr>
          <w:rFonts w:asciiTheme="minorHAnsi" w:eastAsia="Zurich BT" w:hAnsiTheme="minorHAnsi" w:cs="Arial"/>
          <w:color w:val="000000" w:themeColor="text1"/>
          <w:szCs w:val="20"/>
        </w:rPr>
        <w:t xml:space="preserve"> </w:t>
      </w:r>
    </w:p>
    <w:p w14:paraId="5A839A1C" w14:textId="77777777" w:rsidR="00C074DA" w:rsidRPr="00ED3416" w:rsidRDefault="00C074DA" w:rsidP="00C074DA">
      <w:pPr>
        <w:pStyle w:val="PargrafodaLista"/>
        <w:numPr>
          <w:ilvl w:val="0"/>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05BC0967" w14:textId="77777777" w:rsidR="00C074DA" w:rsidRPr="00ED3416"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19C1771B" w14:textId="77777777" w:rsidR="00C074DA" w:rsidRPr="00ED3416"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2E03139D" w14:textId="77777777" w:rsidR="00C074DA" w:rsidRPr="00ED3416"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54AB42B6" w14:textId="77777777" w:rsidR="00CE5CE1"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proofErr w:type="gramStart"/>
      <w:r w:rsidRPr="00ED3416">
        <w:rPr>
          <w:rFonts w:asciiTheme="minorHAnsi" w:hAnsiTheme="minorHAnsi" w:cs="Arial"/>
          <w:color w:val="000000" w:themeColor="text1"/>
          <w:szCs w:val="20"/>
        </w:rPr>
        <w:t>que</w:t>
      </w:r>
      <w:proofErr w:type="gramEnd"/>
      <w:r w:rsidRPr="00ED3416">
        <w:rPr>
          <w:rFonts w:asciiTheme="minorHAnsi" w:hAnsiTheme="minorHAnsi" w:cs="Arial"/>
          <w:color w:val="000000" w:themeColor="text1"/>
          <w:szCs w:val="20"/>
        </w:rPr>
        <w:t xml:space="preserve"> inexistem fatos impeditivos para sua habilitação no certame, ciente da obrigatoriedade de declarar ocorrências posteriores;</w:t>
      </w:r>
    </w:p>
    <w:p w14:paraId="4714287B" w14:textId="0260BFD0"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proofErr w:type="gramStart"/>
      <w:r w:rsidRPr="00ED3416">
        <w:rPr>
          <w:rFonts w:asciiTheme="minorHAnsi" w:hAnsiTheme="minorHAnsi" w:cs="Arial"/>
          <w:color w:val="000000" w:themeColor="text1"/>
          <w:szCs w:val="20"/>
        </w:rPr>
        <w:t>que</w:t>
      </w:r>
      <w:proofErr w:type="gramEnd"/>
      <w:r w:rsidRPr="00ED3416">
        <w:rPr>
          <w:rFonts w:asciiTheme="minorHAnsi" w:hAnsiTheme="minorHAnsi" w:cs="Arial"/>
          <w:color w:val="000000" w:themeColor="text1"/>
          <w:szCs w:val="20"/>
        </w:rPr>
        <w:t xml:space="preserve"> está ciente e concorda com as condições contidas no Aviso de Contratação Direta e seus anexos;</w:t>
      </w:r>
    </w:p>
    <w:p w14:paraId="6B61C43B"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proofErr w:type="gramStart"/>
      <w:r w:rsidRPr="00ED3416">
        <w:rPr>
          <w:rFonts w:asciiTheme="minorHAnsi" w:hAnsiTheme="minorHAnsi" w:cs="Arial"/>
          <w:color w:val="000000" w:themeColor="text1"/>
          <w:szCs w:val="20"/>
        </w:rPr>
        <w:t>que</w:t>
      </w:r>
      <w:proofErr w:type="gramEnd"/>
      <w:r w:rsidRPr="00ED3416">
        <w:rPr>
          <w:rFonts w:asciiTheme="minorHAnsi" w:hAnsiTheme="minorHAnsi" w:cs="Arial"/>
          <w:color w:val="000000" w:themeColor="text1"/>
          <w:szCs w:val="20"/>
        </w:rPr>
        <w:t xml:space="preserve"> se responsabiliza pelas transações que forem efetuadas no sistema, assumindo-as como firmes e verdadeiras;</w:t>
      </w:r>
    </w:p>
    <w:p w14:paraId="20B20B90" w14:textId="3FB41B34"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que cumpre as exigências de reserva de cargos para pessoa com deficiência e para reabilitado da Previdência Social, de que trata </w:t>
      </w:r>
      <w:hyperlink r:id="rId18" w:anchor="art93" w:history="1">
        <w:r w:rsidRPr="00ED3416">
          <w:rPr>
            <w:rStyle w:val="Hyperlink"/>
            <w:rFonts w:asciiTheme="minorHAnsi" w:hAnsiTheme="minorHAnsi" w:cs="Arial"/>
            <w:szCs w:val="20"/>
          </w:rPr>
          <w:t>o art. 93 da Lei nº 8.213/91</w:t>
        </w:r>
      </w:hyperlink>
      <w:r w:rsidRPr="00ED3416">
        <w:rPr>
          <w:rFonts w:asciiTheme="minorHAnsi" w:hAnsiTheme="minorHAnsi" w:cs="Arial"/>
          <w:color w:val="000000" w:themeColor="text1"/>
          <w:szCs w:val="20"/>
        </w:rPr>
        <w:t>.</w:t>
      </w:r>
    </w:p>
    <w:p w14:paraId="69725E2A" w14:textId="07566540"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lastRenderedPageBreak/>
        <w:t xml:space="preserve">que não emprega menor de 18 anos em trabalho noturno, perigoso ou insalubre e não emprega menor de 16 anos, salvo menor, a partir de 14 anos, na condição de aprendiz, nos termos do </w:t>
      </w:r>
      <w:hyperlink r:id="rId19" w:anchor="art7" w:history="1">
        <w:r w:rsidRPr="00ED3416">
          <w:rPr>
            <w:rStyle w:val="Hyperlink"/>
            <w:rFonts w:asciiTheme="minorHAnsi" w:hAnsiTheme="minorHAnsi" w:cs="Arial"/>
            <w:szCs w:val="20"/>
          </w:rPr>
          <w:t>artigo 7°, XXXIII, da Constituição</w:t>
        </w:r>
      </w:hyperlink>
      <w:r w:rsidRPr="00ED3416">
        <w:rPr>
          <w:rFonts w:asciiTheme="minorHAnsi" w:hAnsiTheme="minorHAnsi" w:cs="Arial"/>
          <w:color w:val="000000" w:themeColor="text1"/>
          <w:szCs w:val="20"/>
        </w:rPr>
        <w:t>;</w:t>
      </w:r>
    </w:p>
    <w:p w14:paraId="31BADC70" w14:textId="23C1B17C" w:rsidR="00644BA4" w:rsidRPr="00ED3416" w:rsidRDefault="00644BA4" w:rsidP="009F6CE4">
      <w:pPr>
        <w:numPr>
          <w:ilvl w:val="1"/>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O licitante organizado em cooperativa deverá declarar, ainda, em campo próprio do sistema eletrônico, que cumpre os requisitos estabelecidos no </w:t>
      </w:r>
      <w:hyperlink r:id="rId20" w:anchor="art16" w:history="1">
        <w:r w:rsidRPr="00ED3416">
          <w:rPr>
            <w:rStyle w:val="Hyperlink"/>
            <w:rFonts w:asciiTheme="minorHAnsi" w:hAnsiTheme="minorHAnsi" w:cs="Arial"/>
            <w:szCs w:val="20"/>
          </w:rPr>
          <w:t>artigo 16 da Lei nº 14.133, de 2021.</w:t>
        </w:r>
      </w:hyperlink>
    </w:p>
    <w:p w14:paraId="63935CB4" w14:textId="47CEAA8F" w:rsidR="00C074DA" w:rsidRPr="00ED3416" w:rsidRDefault="00C074DA" w:rsidP="00C074DA">
      <w:pPr>
        <w:numPr>
          <w:ilvl w:val="1"/>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ED3416">
          <w:rPr>
            <w:rStyle w:val="Hyperlink"/>
            <w:rFonts w:asciiTheme="minorHAnsi" w:hAnsiTheme="minorHAnsi" w:cs="Arial"/>
            <w:szCs w:val="20"/>
          </w:rPr>
          <w:t>artigo 3° da Lei Complementar nº 123, de 2006</w:t>
        </w:r>
      </w:hyperlink>
      <w:r w:rsidRPr="00ED3416">
        <w:rPr>
          <w:rFonts w:asciiTheme="minorHAnsi" w:hAnsiTheme="minorHAnsi" w:cs="Arial"/>
          <w:color w:val="000000" w:themeColor="text1"/>
          <w:szCs w:val="20"/>
        </w:rPr>
        <w:t xml:space="preserve">, estando apto a usufruir do tratamento favorecido estabelecido em seus </w:t>
      </w:r>
      <w:proofErr w:type="spellStart"/>
      <w:r w:rsidRPr="00ED3416">
        <w:rPr>
          <w:rFonts w:asciiTheme="minorHAnsi" w:hAnsiTheme="minorHAnsi" w:cs="Arial"/>
          <w:color w:val="000000" w:themeColor="text1"/>
          <w:szCs w:val="20"/>
        </w:rPr>
        <w:t>arts</w:t>
      </w:r>
      <w:proofErr w:type="spellEnd"/>
      <w:r w:rsidRPr="00ED3416">
        <w:rPr>
          <w:rFonts w:asciiTheme="minorHAnsi" w:hAnsiTheme="minorHAnsi" w:cs="Arial"/>
          <w:color w:val="000000" w:themeColor="text1"/>
          <w:szCs w:val="20"/>
        </w:rPr>
        <w:t xml:space="preserve">. 42 a 49, observado o disposto nos </w:t>
      </w:r>
      <w:hyperlink r:id="rId22" w:anchor="art4§1" w:history="1">
        <w:r w:rsidRPr="00ED3416">
          <w:rPr>
            <w:rStyle w:val="Hyperlink"/>
            <w:rFonts w:asciiTheme="minorHAnsi" w:hAnsiTheme="minorHAnsi" w:cs="Arial"/>
            <w:szCs w:val="20"/>
          </w:rPr>
          <w:t>§§ 1º ao 3º do art. 4º, da Lei n.º 14.133, de 2021.</w:t>
        </w:r>
      </w:hyperlink>
    </w:p>
    <w:p w14:paraId="02362CD0" w14:textId="1EAD4E61" w:rsidR="00C074DA" w:rsidRPr="00622646" w:rsidRDefault="00644BA4" w:rsidP="00C074DA">
      <w:pPr>
        <w:numPr>
          <w:ilvl w:val="1"/>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Desde que disponibilizada a funcionalidade no sistema, f</w:t>
      </w:r>
      <w:r w:rsidR="00C074DA" w:rsidRPr="00622646">
        <w:rPr>
          <w:rFonts w:asciiTheme="minorHAnsi" w:hAnsiTheme="minorHAnsi" w:cs="Arial"/>
          <w:szCs w:val="20"/>
        </w:rPr>
        <w:t>ica facultado ao fornecedor, ao cadastrar sua proposta inicial, a parametrização de valor final mínimo, com o registro do seu lance final aceitável (menor preço ou maior desconto, conforme o caso).</w:t>
      </w:r>
    </w:p>
    <w:p w14:paraId="7361DABC" w14:textId="77777777" w:rsidR="00C074DA" w:rsidRPr="00622646" w:rsidRDefault="00C074DA" w:rsidP="00C074DA">
      <w:pPr>
        <w:numPr>
          <w:ilvl w:val="2"/>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 xml:space="preserve">Feita essa opção os lances serão enviados automaticamente pelo sistema, respeitados os limites cadastrados pelo fornecedor e o intervalo mínimo entre lances previsto neste aviso. </w:t>
      </w:r>
    </w:p>
    <w:p w14:paraId="0C1160D4" w14:textId="77777777" w:rsidR="00C074DA" w:rsidRPr="00622646" w:rsidRDefault="00C074DA" w:rsidP="00C074DA">
      <w:pPr>
        <w:numPr>
          <w:ilvl w:val="3"/>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Sem prejuízo do disposto acima, os lances poderão ser enviados manualmente, na forma da seção respectiva deste Aviso de Contratação Direta;</w:t>
      </w:r>
    </w:p>
    <w:p w14:paraId="11BC593E" w14:textId="77777777" w:rsidR="00C074DA" w:rsidRPr="00622646" w:rsidRDefault="00C074DA" w:rsidP="00C074DA">
      <w:pPr>
        <w:numPr>
          <w:ilvl w:val="2"/>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O valor final mínimo poderá ser alterado pelo fornecedor durante a fase de disputa, desde que não assuma valor superior a lance já registrado por ele no sistema.</w:t>
      </w:r>
    </w:p>
    <w:p w14:paraId="01B86A28" w14:textId="77777777" w:rsidR="00C074DA" w:rsidRPr="00622646" w:rsidRDefault="00C074DA" w:rsidP="00C074DA">
      <w:pPr>
        <w:numPr>
          <w:ilvl w:val="2"/>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4CD28817" w14:textId="77777777" w:rsidR="00C074DA" w:rsidRPr="00ED3416" w:rsidRDefault="00C074DA" w:rsidP="00781AFF">
      <w:pPr>
        <w:pStyle w:val="Ttulo1"/>
        <w:rPr>
          <w:rFonts w:asciiTheme="minorHAnsi" w:hAnsiTheme="minorHAnsi"/>
          <w:szCs w:val="20"/>
        </w:rPr>
      </w:pPr>
      <w:bookmarkStart w:id="5" w:name="_Toc118380902"/>
      <w:r w:rsidRPr="00ED3416">
        <w:rPr>
          <w:rFonts w:asciiTheme="minorHAnsi" w:hAnsiTheme="minorHAnsi"/>
          <w:szCs w:val="20"/>
        </w:rPr>
        <w:t>FASE DE LANCES</w:t>
      </w:r>
      <w:bookmarkEnd w:id="5"/>
    </w:p>
    <w:p w14:paraId="43BBC042"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sidRPr="00ED3416">
        <w:rPr>
          <w:rFonts w:asciiTheme="minorHAnsi" w:hAnsiTheme="minorHAnsi" w:cs="Arial"/>
          <w:bCs/>
          <w:szCs w:val="20"/>
          <w:lang w:eastAsia="en-US"/>
        </w:rPr>
        <w:t>exclusivamente por meio do sistema eletrônico</w:t>
      </w:r>
      <w:r w:rsidRPr="00ED3416">
        <w:rPr>
          <w:rFonts w:asciiTheme="minorHAnsi" w:hAnsiTheme="minorHAnsi" w:cs="Arial"/>
          <w:szCs w:val="20"/>
          <w:lang w:eastAsia="en-US"/>
        </w:rPr>
        <w:t xml:space="preserve">, </w:t>
      </w:r>
      <w:r w:rsidRPr="00ED3416">
        <w:rPr>
          <w:rFonts w:asciiTheme="minorHAnsi" w:hAnsiTheme="minorHAnsi" w:cs="Arial"/>
          <w:color w:val="000000" w:themeColor="text1"/>
          <w:szCs w:val="20"/>
          <w:lang w:eastAsia="en-US"/>
        </w:rPr>
        <w:t>sendo encerrado no horário de finalização de lances também já previsto neste aviso.</w:t>
      </w:r>
    </w:p>
    <w:p w14:paraId="14CB7F04"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5DD48A87"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lang w:eastAsia="en-US"/>
        </w:rPr>
      </w:pPr>
      <w:r w:rsidRPr="00ED3416">
        <w:rPr>
          <w:rFonts w:asciiTheme="minorHAnsi" w:hAnsiTheme="minorHAnsi" w:cs="Arial"/>
          <w:szCs w:val="20"/>
        </w:rPr>
        <w:t xml:space="preserve">O lance </w:t>
      </w:r>
      <w:r w:rsidRPr="00ED3416">
        <w:rPr>
          <w:rFonts w:asciiTheme="minorHAnsi" w:hAnsiTheme="minorHAnsi" w:cs="Arial"/>
          <w:color w:val="000000" w:themeColor="text1"/>
          <w:szCs w:val="20"/>
          <w:lang w:eastAsia="en-US"/>
        </w:rPr>
        <w:t>deverá</w:t>
      </w:r>
      <w:r w:rsidRPr="00ED3416">
        <w:rPr>
          <w:rFonts w:asciiTheme="minorHAnsi" w:hAnsiTheme="minorHAnsi" w:cs="Arial"/>
          <w:szCs w:val="20"/>
        </w:rPr>
        <w:t xml:space="preserve"> ser ofertado pelo valor unitário do item.</w:t>
      </w:r>
    </w:p>
    <w:p w14:paraId="3DD34139" w14:textId="77777777" w:rsidR="00C074DA" w:rsidRPr="00ED3416"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asciiTheme="minorHAnsi" w:hAnsiTheme="minorHAnsi" w:cs="Arial"/>
          <w:i w:val="0"/>
          <w:iCs w:val="0"/>
          <w:color w:val="000000" w:themeColor="text1"/>
          <w:szCs w:val="20"/>
        </w:rPr>
      </w:pPr>
      <w:r w:rsidRPr="00ED3416">
        <w:rPr>
          <w:rFonts w:asciiTheme="minorHAnsi" w:hAnsiTheme="minorHAnsi" w:cs="Arial"/>
          <w:i w:val="0"/>
          <w:iCs w:val="0"/>
          <w:color w:val="000000" w:themeColor="text1"/>
          <w:szCs w:val="20"/>
        </w:rPr>
        <w:t>O fornecedor somente poderá oferecer valor inferior ou maior percentual de desconto em relação ao último lance por ele ofertado e registrado pelo sistema.</w:t>
      </w:r>
    </w:p>
    <w:p w14:paraId="6C79FBED"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3F9E3799"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szCs w:val="20"/>
        </w:rPr>
        <w:t>O intervalo mínimo de diferença de valores ou percentuais entre os lances, que incidirá tanto em relação aos lances intermediários quanto em relação ao que cobrir a melhor oferta é de</w:t>
      </w:r>
      <w:r w:rsidR="00A8129D" w:rsidRPr="00ED3416">
        <w:rPr>
          <w:rFonts w:asciiTheme="minorHAnsi" w:hAnsiTheme="minorHAnsi" w:cs="Arial"/>
          <w:szCs w:val="20"/>
        </w:rPr>
        <w:t xml:space="preserve"> 1,00 (um real)</w:t>
      </w:r>
      <w:r w:rsidRPr="00ED3416">
        <w:rPr>
          <w:rFonts w:asciiTheme="minorHAnsi" w:hAnsiTheme="minorHAnsi" w:cs="Arial"/>
          <w:i/>
          <w:iCs/>
          <w:szCs w:val="20"/>
        </w:rPr>
        <w:t>.</w:t>
      </w:r>
    </w:p>
    <w:p w14:paraId="29971A13"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Havendo lances iguais ao menor já ofertado, prevalecerá aquele que for recebido e registrado primeiro no sistema.</w:t>
      </w:r>
    </w:p>
    <w:p w14:paraId="24D00400"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lastRenderedPageBreak/>
        <w:t>Caso o fornecedor não apresente lances, concorrerá com o valor de sua proposta.</w:t>
      </w:r>
    </w:p>
    <w:p w14:paraId="5B363736"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Durante o procedimento, os fornecedores serão informados, em tempo real, do valor do menor lance ou do maior desconto registrado, vedada a identificação do fornecedor.</w:t>
      </w:r>
    </w:p>
    <w:p w14:paraId="49F0E9D5"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633B1B90" w14:textId="77777777" w:rsidR="00C074DA" w:rsidRPr="00ED3416" w:rsidRDefault="00C074DA" w:rsidP="00781AFF">
      <w:pPr>
        <w:pStyle w:val="Ttulo1"/>
        <w:rPr>
          <w:rFonts w:asciiTheme="minorHAnsi" w:hAnsiTheme="minorHAnsi"/>
          <w:szCs w:val="20"/>
        </w:rPr>
      </w:pPr>
      <w:bookmarkStart w:id="6" w:name="_Toc118380903"/>
      <w:r w:rsidRPr="00ED3416">
        <w:rPr>
          <w:rFonts w:asciiTheme="minorHAnsi" w:hAnsiTheme="minorHAnsi"/>
          <w:szCs w:val="20"/>
        </w:rPr>
        <w:t>JULGAMENTO DAS PROPOSTAS DE PREÇO</w:t>
      </w:r>
      <w:bookmarkEnd w:id="6"/>
    </w:p>
    <w:p w14:paraId="6D9D4AC9"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Encerrada a fase de lances, será verificada a conformidade da proposta classificada em primeiro lugar quanto à adequação do objeto e à compatibilidade do preço em relação ao estipulado para a contratação.</w:t>
      </w:r>
    </w:p>
    <w:p w14:paraId="464AFB4D"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No caso de o preço da proposta do primeiro colocado estar acima do preço máximo definido para a contratação, poderá haver a negociação de condições mais vantajosas.</w:t>
      </w:r>
    </w:p>
    <w:p w14:paraId="4597A398" w14:textId="6453704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xml:space="preserve">Neste caso, será encaminhada contraproposta ao fornecedor que tenha apresentado o melhor preço, para que seja obtida a melhor proposta com preço compatível ao </w:t>
      </w:r>
      <w:r w:rsidR="00430497" w:rsidRPr="00ED3416">
        <w:rPr>
          <w:rFonts w:asciiTheme="minorHAnsi" w:hAnsiTheme="minorHAnsi" w:cs="Arial"/>
          <w:color w:val="000000"/>
          <w:szCs w:val="20"/>
        </w:rPr>
        <w:t xml:space="preserve">estipulado </w:t>
      </w:r>
      <w:r w:rsidRPr="00ED3416">
        <w:rPr>
          <w:rFonts w:asciiTheme="minorHAnsi" w:hAnsiTheme="minorHAnsi" w:cs="Arial"/>
          <w:color w:val="000000"/>
          <w:szCs w:val="20"/>
        </w:rPr>
        <w:t>pela Administração.</w:t>
      </w:r>
    </w:p>
    <w:p w14:paraId="656BEA43"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A negociação poderá ser feita com os demais fornecedores classificados, </w:t>
      </w:r>
      <w:r w:rsidRPr="00ED3416">
        <w:rPr>
          <w:rFonts w:asciiTheme="minorHAnsi" w:hAnsiTheme="minorHAnsi"/>
          <w:szCs w:val="20"/>
          <w:shd w:val="clear" w:color="auto" w:fill="FFFFFF"/>
        </w:rPr>
        <w:t>exclusivamente por meio do sistema,</w:t>
      </w:r>
      <w:r w:rsidRPr="00ED3416">
        <w:rPr>
          <w:rFonts w:asciiTheme="minorHAnsi" w:hAnsiTheme="minorHAnsi" w:cs="Arial"/>
          <w:szCs w:val="20"/>
        </w:rPr>
        <w:t xml:space="preserve"> respeitada a ordem de classificação, quando o primeiro colocado, mesmo após a negociação, for desclassificado em razão de sua proposta permanecer acima do preço máximo definido para a contratação.</w:t>
      </w:r>
    </w:p>
    <w:p w14:paraId="780709B1"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Em qualquer caso, concluída a negociação, se houver, o resultado será registrado na ata do procedimento da dispensa eletrônica, </w:t>
      </w:r>
      <w:r w:rsidRPr="00ED3416">
        <w:rPr>
          <w:rFonts w:asciiTheme="minorHAnsi" w:hAnsiTheme="minorHAnsi"/>
          <w:szCs w:val="20"/>
          <w:shd w:val="clear" w:color="auto" w:fill="FFFFFF"/>
        </w:rPr>
        <w:t>devendo esta ser anexada aos autos do processo de contratação.</w:t>
      </w:r>
    </w:p>
    <w:p w14:paraId="410BC715" w14:textId="35801890"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iCs/>
          <w:szCs w:val="20"/>
        </w:rPr>
        <w:t xml:space="preserve">Constatada a compatibilidade entre o valor da proposta e o </w:t>
      </w:r>
      <w:r w:rsidR="00430497" w:rsidRPr="00ED3416">
        <w:rPr>
          <w:rFonts w:asciiTheme="minorHAnsi" w:hAnsiTheme="minorHAnsi"/>
          <w:iCs/>
          <w:szCs w:val="20"/>
        </w:rPr>
        <w:t>estipulado</w:t>
      </w:r>
      <w:r w:rsidRPr="00ED3416">
        <w:rPr>
          <w:rFonts w:asciiTheme="minorHAnsi" w:hAnsiTheme="minorHAnsi"/>
          <w:iCs/>
          <w:szCs w:val="20"/>
        </w:rPr>
        <w:t xml:space="preserve"> para a contratação, será solicitada ao fornecedor</w:t>
      </w:r>
      <w:r w:rsidR="00430497" w:rsidRPr="00ED3416">
        <w:rPr>
          <w:rFonts w:asciiTheme="minorHAnsi" w:hAnsiTheme="minorHAnsi"/>
          <w:iCs/>
          <w:szCs w:val="20"/>
        </w:rPr>
        <w:t xml:space="preserve"> </w:t>
      </w:r>
      <w:r w:rsidRPr="00ED3416">
        <w:rPr>
          <w:rFonts w:asciiTheme="minorHAnsi" w:hAnsiTheme="minorHAnsi"/>
          <w:iCs/>
          <w:szCs w:val="20"/>
        </w:rPr>
        <w:t xml:space="preserve">a adequação da proposta ao valor negociado, acompanhada de documentos complementares, se necessários. </w:t>
      </w:r>
    </w:p>
    <w:p w14:paraId="5721814E" w14:textId="3C811862" w:rsidR="00C074DA" w:rsidRPr="00ED3416" w:rsidRDefault="00C074DA" w:rsidP="00C074DA">
      <w:pPr>
        <w:numPr>
          <w:ilvl w:val="1"/>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O prazo de validade </w:t>
      </w:r>
      <w:r w:rsidRPr="00ED3416">
        <w:rPr>
          <w:rFonts w:asciiTheme="minorHAnsi" w:hAnsiTheme="minorHAnsi" w:cs="Arial"/>
          <w:szCs w:val="20"/>
        </w:rPr>
        <w:t>da</w:t>
      </w:r>
      <w:r w:rsidRPr="00ED3416">
        <w:rPr>
          <w:rFonts w:asciiTheme="minorHAnsi" w:hAnsiTheme="minorHAnsi" w:cs="Arial"/>
          <w:color w:val="000000" w:themeColor="text1"/>
          <w:szCs w:val="20"/>
        </w:rPr>
        <w:t xml:space="preserve"> proposta não será inferior a</w:t>
      </w:r>
      <w:r w:rsidR="00A8129D" w:rsidRPr="00ED3416">
        <w:rPr>
          <w:rFonts w:asciiTheme="minorHAnsi" w:hAnsiTheme="minorHAnsi" w:cs="Arial"/>
          <w:color w:val="000000" w:themeColor="text1"/>
          <w:szCs w:val="20"/>
        </w:rPr>
        <w:t xml:space="preserve"> 30 (trinta) </w:t>
      </w:r>
      <w:r w:rsidRPr="00ED3416">
        <w:rPr>
          <w:rFonts w:asciiTheme="minorHAnsi" w:hAnsiTheme="minorHAnsi" w:cs="Arial"/>
          <w:color w:val="000000" w:themeColor="text1"/>
          <w:szCs w:val="20"/>
        </w:rPr>
        <w:t>dias</w:t>
      </w:r>
      <w:r w:rsidRPr="00ED3416">
        <w:rPr>
          <w:rFonts w:asciiTheme="minorHAnsi" w:hAnsiTheme="minorHAnsi" w:cs="Arial"/>
          <w:b/>
          <w:bCs/>
          <w:color w:val="000000" w:themeColor="text1"/>
          <w:szCs w:val="20"/>
        </w:rPr>
        <w:t>,</w:t>
      </w:r>
      <w:r w:rsidRPr="00ED3416">
        <w:rPr>
          <w:rFonts w:asciiTheme="minorHAnsi" w:hAnsiTheme="minorHAnsi" w:cs="Arial"/>
          <w:color w:val="000000" w:themeColor="text1"/>
          <w:szCs w:val="20"/>
        </w:rPr>
        <w:t xml:space="preserve"> a contar da data de sua apresentação.</w:t>
      </w:r>
    </w:p>
    <w:p w14:paraId="7E637FBA"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themeColor="text1"/>
          <w:szCs w:val="20"/>
          <w:lang w:eastAsia="en-US"/>
        </w:rPr>
        <w:t xml:space="preserve">Será desclassificada a proposta vencedora que: </w:t>
      </w:r>
    </w:p>
    <w:p w14:paraId="4A280F23"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proofErr w:type="gramStart"/>
      <w:r w:rsidRPr="00ED3416">
        <w:rPr>
          <w:rFonts w:asciiTheme="minorHAnsi" w:hAnsiTheme="minorHAnsi" w:cs="Arial"/>
          <w:color w:val="000000"/>
          <w:szCs w:val="20"/>
        </w:rPr>
        <w:t>contiver</w:t>
      </w:r>
      <w:proofErr w:type="gramEnd"/>
      <w:r w:rsidRPr="00ED3416">
        <w:rPr>
          <w:rFonts w:asciiTheme="minorHAnsi" w:hAnsiTheme="minorHAnsi" w:cs="Arial"/>
          <w:color w:val="000000"/>
          <w:szCs w:val="20"/>
        </w:rPr>
        <w:t xml:space="preserve"> vícios insanáveis</w:t>
      </w:r>
      <w:r w:rsidRPr="00ED3416">
        <w:rPr>
          <w:rFonts w:asciiTheme="minorHAnsi" w:hAnsiTheme="minorHAnsi" w:cs="Arial"/>
          <w:iCs/>
          <w:color w:val="000000" w:themeColor="text1"/>
          <w:szCs w:val="20"/>
        </w:rPr>
        <w:t>;</w:t>
      </w:r>
    </w:p>
    <w:p w14:paraId="7DD98242"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proofErr w:type="gramStart"/>
      <w:r w:rsidRPr="00ED3416">
        <w:rPr>
          <w:rFonts w:asciiTheme="minorHAnsi" w:hAnsiTheme="minorHAnsi" w:cs="Arial"/>
          <w:color w:val="000000"/>
          <w:szCs w:val="20"/>
        </w:rPr>
        <w:t>não</w:t>
      </w:r>
      <w:proofErr w:type="gramEnd"/>
      <w:r w:rsidRPr="00ED3416">
        <w:rPr>
          <w:rFonts w:asciiTheme="minorHAnsi" w:hAnsiTheme="minorHAnsi" w:cs="Arial"/>
          <w:color w:val="000000"/>
          <w:szCs w:val="20"/>
        </w:rPr>
        <w:t xml:space="preserve"> obedecer às especificações técnicas pormenorizadas neste aviso ou em seus anexos</w:t>
      </w:r>
      <w:r w:rsidRPr="00ED3416">
        <w:rPr>
          <w:rFonts w:asciiTheme="minorHAnsi" w:hAnsiTheme="minorHAnsi" w:cs="Arial"/>
          <w:iCs/>
          <w:color w:val="000000" w:themeColor="text1"/>
          <w:szCs w:val="20"/>
        </w:rPr>
        <w:t>;</w:t>
      </w:r>
    </w:p>
    <w:p w14:paraId="1C67284C"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FF0000"/>
          <w:szCs w:val="20"/>
        </w:rPr>
      </w:pPr>
      <w:proofErr w:type="gramStart"/>
      <w:r w:rsidRPr="00ED3416">
        <w:rPr>
          <w:rFonts w:asciiTheme="minorHAnsi" w:hAnsiTheme="minorHAnsi" w:cs="Arial"/>
          <w:szCs w:val="20"/>
        </w:rPr>
        <w:t>apresentar</w:t>
      </w:r>
      <w:proofErr w:type="gramEnd"/>
      <w:r w:rsidRPr="00ED3416">
        <w:rPr>
          <w:rFonts w:asciiTheme="minorHAnsi" w:hAnsiTheme="minorHAnsi" w:cs="Arial"/>
          <w:szCs w:val="20"/>
        </w:rPr>
        <w:t xml:space="preserve"> preços inexequíveis ou permanecerem acima do preço máximo definido para a contratação;</w:t>
      </w:r>
    </w:p>
    <w:p w14:paraId="558CCBF9"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proofErr w:type="gramStart"/>
      <w:r w:rsidRPr="00ED3416">
        <w:rPr>
          <w:rFonts w:asciiTheme="minorHAnsi" w:hAnsiTheme="minorHAnsi" w:cs="Arial"/>
          <w:color w:val="000000"/>
          <w:szCs w:val="20"/>
        </w:rPr>
        <w:t>não</w:t>
      </w:r>
      <w:proofErr w:type="gramEnd"/>
      <w:r w:rsidRPr="00ED3416">
        <w:rPr>
          <w:rFonts w:asciiTheme="minorHAnsi" w:hAnsiTheme="minorHAnsi" w:cs="Arial"/>
          <w:color w:val="000000"/>
          <w:szCs w:val="20"/>
        </w:rPr>
        <w:t xml:space="preserve"> tiver sua exequibilidade demonstrada, quando exigido pela Administração</w:t>
      </w:r>
      <w:r w:rsidRPr="00ED3416">
        <w:rPr>
          <w:rFonts w:asciiTheme="minorHAnsi" w:hAnsiTheme="minorHAnsi" w:cs="Arial"/>
          <w:iCs/>
          <w:color w:val="000000" w:themeColor="text1"/>
          <w:szCs w:val="20"/>
        </w:rPr>
        <w:t>;</w:t>
      </w:r>
    </w:p>
    <w:p w14:paraId="1579E1A8"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proofErr w:type="gramStart"/>
      <w:r w:rsidRPr="00ED3416">
        <w:rPr>
          <w:rFonts w:asciiTheme="minorHAnsi" w:hAnsiTheme="minorHAnsi" w:cs="Arial"/>
          <w:color w:val="000000"/>
          <w:szCs w:val="20"/>
        </w:rPr>
        <w:t>apresentar</w:t>
      </w:r>
      <w:proofErr w:type="gramEnd"/>
      <w:r w:rsidRPr="00ED3416">
        <w:rPr>
          <w:rFonts w:asciiTheme="minorHAnsi" w:hAnsiTheme="minorHAnsi" w:cs="Arial"/>
          <w:color w:val="000000"/>
          <w:szCs w:val="20"/>
        </w:rPr>
        <w:t xml:space="preserve"> desconformidade com quaisquer outras exigências deste aviso ou seus anexos, desde que insanável.</w:t>
      </w:r>
    </w:p>
    <w:p w14:paraId="7FD2A778"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themeColor="text1"/>
          <w:szCs w:val="20"/>
          <w:lang w:eastAsia="en-US"/>
        </w:rPr>
        <w:t>Quando</w:t>
      </w:r>
      <w:r w:rsidRPr="00ED3416">
        <w:rPr>
          <w:rFonts w:asciiTheme="minorHAnsi" w:hAnsiTheme="minorHAnsi" w:cs="Arial"/>
          <w:szCs w:val="20"/>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proofErr w:type="gramStart"/>
      <w:r w:rsidRPr="00ED3416">
        <w:rPr>
          <w:rFonts w:asciiTheme="minorHAnsi" w:hAnsiTheme="minorHAnsi" w:cs="Arial"/>
          <w:szCs w:val="20"/>
        </w:rPr>
        <w:t>for</w:t>
      </w:r>
      <w:proofErr w:type="gramEnd"/>
      <w:r w:rsidRPr="00ED3416">
        <w:rPr>
          <w:rFonts w:asciiTheme="minorHAnsi" w:hAnsiTheme="minorHAnsi" w:cs="Arial"/>
          <w:szCs w:val="20"/>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w:t>
      </w:r>
      <w:r w:rsidRPr="00ED3416">
        <w:rPr>
          <w:rFonts w:asciiTheme="minorHAnsi" w:hAnsiTheme="minorHAnsi" w:cs="Arial"/>
          <w:szCs w:val="20"/>
        </w:rPr>
        <w:lastRenderedPageBreak/>
        <w:t>materiais e instalações de propriedade do próprio fornecedor, para os quais ele renuncie a parcela ou à totalidade da remuneração.</w:t>
      </w:r>
    </w:p>
    <w:p w14:paraId="090E357B"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rPr>
      </w:pPr>
      <w:proofErr w:type="gramStart"/>
      <w:r w:rsidRPr="00ED3416">
        <w:rPr>
          <w:rFonts w:asciiTheme="minorHAnsi" w:hAnsiTheme="minorHAnsi" w:cs="Arial"/>
          <w:szCs w:val="20"/>
        </w:rPr>
        <w:t>apresentar</w:t>
      </w:r>
      <w:proofErr w:type="gramEnd"/>
      <w:r w:rsidRPr="00ED3416">
        <w:rPr>
          <w:rFonts w:asciiTheme="minorHAnsi" w:hAnsiTheme="minorHAnsi" w:cs="Arial"/>
          <w:szCs w:val="20"/>
        </w:rPr>
        <w:t xml:space="preserve"> um ou mais valores da planilha de custo que sejam inferiores àqueles fixados em instrumentos de caráter normativo obrigatório, tais como leis, medidas provisórias e convenções coletivas de trabalho vigentes.</w:t>
      </w:r>
    </w:p>
    <w:p w14:paraId="4078DE72" w14:textId="2EE24C17" w:rsidR="00C074DA" w:rsidRPr="00ED3416" w:rsidRDefault="00C074DA" w:rsidP="00C074DA">
      <w:pPr>
        <w:pStyle w:val="PargrafodaLista"/>
        <w:numPr>
          <w:ilvl w:val="1"/>
          <w:numId w:val="1"/>
        </w:numPr>
        <w:spacing w:before="120" w:after="120" w:line="276" w:lineRule="auto"/>
        <w:ind w:right="-15"/>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Se houver indícios de inexequibilidade da proposta de preço, ou em caso da necessidade de esclarecimentos </w:t>
      </w:r>
      <w:r w:rsidRPr="00ED3416">
        <w:rPr>
          <w:rFonts w:asciiTheme="minorHAnsi" w:hAnsiTheme="minorHAnsi" w:cs="Arial"/>
          <w:szCs w:val="20"/>
        </w:rPr>
        <w:t>complementares</w:t>
      </w:r>
      <w:r w:rsidRPr="00ED3416">
        <w:rPr>
          <w:rFonts w:asciiTheme="minorHAnsi" w:hAnsiTheme="minorHAnsi" w:cs="Arial"/>
          <w:color w:val="000000" w:themeColor="text1"/>
          <w:szCs w:val="20"/>
          <w:lang w:eastAsia="en-US"/>
        </w:rPr>
        <w:t>, poderão ser efetuadas diligências, para que</w:t>
      </w:r>
      <w:r w:rsidR="00F67805" w:rsidRPr="00ED3416">
        <w:rPr>
          <w:rFonts w:asciiTheme="minorHAnsi" w:hAnsiTheme="minorHAnsi" w:cs="Arial"/>
          <w:color w:val="000000" w:themeColor="text1"/>
          <w:szCs w:val="20"/>
          <w:lang w:eastAsia="en-US"/>
        </w:rPr>
        <w:t xml:space="preserve"> </w:t>
      </w:r>
      <w:r w:rsidRPr="00ED3416">
        <w:rPr>
          <w:rFonts w:asciiTheme="minorHAnsi" w:hAnsiTheme="minorHAnsi" w:cs="Arial"/>
          <w:color w:val="000000" w:themeColor="text1"/>
          <w:szCs w:val="20"/>
          <w:lang w:eastAsia="en-US"/>
        </w:rPr>
        <w:t xml:space="preserve">o fornecedor comprove a exequibilidade da proposta.  </w:t>
      </w:r>
    </w:p>
    <w:p w14:paraId="77FAA236"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Erros no preenchimento da planilha </w:t>
      </w:r>
      <w:proofErr w:type="spellStart"/>
      <w:r w:rsidRPr="00ED3416">
        <w:rPr>
          <w:rFonts w:asciiTheme="minorHAnsi" w:hAnsiTheme="minorHAnsi" w:cs="Arial"/>
          <w:color w:val="000000" w:themeColor="text1"/>
          <w:szCs w:val="20"/>
          <w:lang w:eastAsia="en-US"/>
        </w:rPr>
        <w:t>não</w:t>
      </w:r>
      <w:proofErr w:type="spellEnd"/>
      <w:r w:rsidRPr="00ED3416">
        <w:rPr>
          <w:rFonts w:asciiTheme="minorHAnsi" w:hAnsiTheme="minorHAnsi" w:cs="Arial"/>
          <w:color w:val="000000" w:themeColor="text1"/>
          <w:szCs w:val="20"/>
          <w:lang w:eastAsia="en-US"/>
        </w:rPr>
        <w:t xml:space="preserve"> constituem motivo para a </w:t>
      </w:r>
      <w:proofErr w:type="spellStart"/>
      <w:r w:rsidRPr="00ED3416">
        <w:rPr>
          <w:rFonts w:asciiTheme="minorHAnsi" w:hAnsiTheme="minorHAnsi" w:cs="Arial"/>
          <w:color w:val="000000" w:themeColor="text1"/>
          <w:szCs w:val="20"/>
          <w:lang w:eastAsia="en-US"/>
        </w:rPr>
        <w:t>desclassificação</w:t>
      </w:r>
      <w:proofErr w:type="spellEnd"/>
      <w:r w:rsidRPr="00ED3416">
        <w:rPr>
          <w:rFonts w:asciiTheme="minorHAnsi" w:hAnsiTheme="minorHAnsi" w:cs="Arial"/>
          <w:color w:val="000000" w:themeColor="text1"/>
          <w:szCs w:val="20"/>
          <w:lang w:eastAsia="en-US"/>
        </w:rPr>
        <w:t xml:space="preserve"> da proposta. A planilha </w:t>
      </w:r>
      <w:proofErr w:type="spellStart"/>
      <w:r w:rsidRPr="00ED3416">
        <w:rPr>
          <w:rFonts w:asciiTheme="minorHAnsi" w:hAnsiTheme="minorHAnsi" w:cs="Arial"/>
          <w:szCs w:val="20"/>
        </w:rPr>
        <w:t>podera</w:t>
      </w:r>
      <w:proofErr w:type="spellEnd"/>
      <w:r w:rsidRPr="00ED3416">
        <w:rPr>
          <w:rFonts w:asciiTheme="minorHAnsi" w:hAnsiTheme="minorHAnsi" w:cs="Arial"/>
          <w:szCs w:val="20"/>
        </w:rPr>
        <w:t>́</w:t>
      </w:r>
      <w:r w:rsidRPr="00ED3416">
        <w:rPr>
          <w:rFonts w:asciiTheme="minorHAnsi" w:hAnsiTheme="minorHAnsi" w:cs="Arial"/>
          <w:color w:val="000000" w:themeColor="text1"/>
          <w:szCs w:val="20"/>
          <w:lang w:eastAsia="en-US"/>
        </w:rPr>
        <w:t xml:space="preserve"> ser ajustada pelo fornecedor, no prazo indicado pelo sistema, desde que não haja majoração do preço.</w:t>
      </w:r>
    </w:p>
    <w:p w14:paraId="652DF9E9"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O ajuste de que trata este dispositivo se limita a sanar erros ou falhas que não alterem a substância das propostas;</w:t>
      </w:r>
    </w:p>
    <w:p w14:paraId="2FD94912"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Considera-se erro no preenchimento da planilha passível de correção a </w:t>
      </w:r>
      <w:proofErr w:type="spellStart"/>
      <w:r w:rsidRPr="00ED3416">
        <w:rPr>
          <w:rFonts w:asciiTheme="minorHAnsi" w:hAnsiTheme="minorHAnsi" w:cs="Arial"/>
          <w:color w:val="000000" w:themeColor="text1"/>
          <w:szCs w:val="20"/>
          <w:lang w:eastAsia="en-US"/>
        </w:rPr>
        <w:t>indicação</w:t>
      </w:r>
      <w:proofErr w:type="spellEnd"/>
      <w:r w:rsidRPr="00ED3416">
        <w:rPr>
          <w:rFonts w:asciiTheme="minorHAnsi" w:hAnsiTheme="minorHAnsi" w:cs="Arial"/>
          <w:color w:val="000000" w:themeColor="text1"/>
          <w:szCs w:val="20"/>
          <w:lang w:eastAsia="en-US"/>
        </w:rPr>
        <w:t xml:space="preserve"> de recolhimento de impostos e </w:t>
      </w:r>
      <w:proofErr w:type="spellStart"/>
      <w:r w:rsidRPr="00ED3416">
        <w:rPr>
          <w:rFonts w:asciiTheme="minorHAnsi" w:hAnsiTheme="minorHAnsi" w:cs="Arial"/>
          <w:color w:val="000000" w:themeColor="text1"/>
          <w:szCs w:val="20"/>
          <w:lang w:eastAsia="en-US"/>
        </w:rPr>
        <w:t>contribuições</w:t>
      </w:r>
      <w:proofErr w:type="spellEnd"/>
      <w:r w:rsidRPr="00ED3416">
        <w:rPr>
          <w:rFonts w:asciiTheme="minorHAnsi" w:hAnsiTheme="minorHAnsi" w:cs="Arial"/>
          <w:color w:val="000000" w:themeColor="text1"/>
          <w:szCs w:val="20"/>
          <w:lang w:eastAsia="en-US"/>
        </w:rPr>
        <w:t xml:space="preserve"> na forma do Simples Nacional, quando não cabível esse regime.</w:t>
      </w:r>
    </w:p>
    <w:p w14:paraId="3DD500D2"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Se a proposta ou lance vencedor for desclassificado, será examinada a proposta ou lance subsequente, e, assim sucessivamente, na ordem de classificação.</w:t>
      </w:r>
    </w:p>
    <w:p w14:paraId="59896532"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Havendo necessidade, a sessão será suspensa, informando-se no “chat” a nova data e horário para a sua continuidade.</w:t>
      </w:r>
    </w:p>
    <w:p w14:paraId="06FC1DB0"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Encerrada a análise quanto à aceitação da proposta, será iniciada a fase de habilitação, observado o disposto neste Aviso de Contratação Direta. </w:t>
      </w:r>
    </w:p>
    <w:p w14:paraId="110B9958" w14:textId="77777777" w:rsidR="00C074DA" w:rsidRPr="00ED3416" w:rsidRDefault="00C074DA" w:rsidP="00781AFF">
      <w:pPr>
        <w:pStyle w:val="Ttulo1"/>
        <w:rPr>
          <w:rFonts w:asciiTheme="minorHAnsi" w:hAnsiTheme="minorHAnsi"/>
          <w:szCs w:val="20"/>
        </w:rPr>
      </w:pPr>
      <w:bookmarkStart w:id="7" w:name="_Toc118380904"/>
      <w:r w:rsidRPr="00ED3416">
        <w:rPr>
          <w:rFonts w:asciiTheme="minorHAnsi" w:hAnsiTheme="minorHAnsi"/>
          <w:szCs w:val="20"/>
        </w:rPr>
        <w:t>HABILITAÇÃO</w:t>
      </w:r>
      <w:bookmarkEnd w:id="7"/>
    </w:p>
    <w:p w14:paraId="0506857C"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b/>
          <w:szCs w:val="20"/>
          <w:lang w:eastAsia="ar-SA"/>
        </w:rPr>
      </w:pPr>
      <w:r w:rsidRPr="00ED3416">
        <w:rPr>
          <w:rFonts w:asciiTheme="minorHAnsi" w:hAnsiTheme="minorHAnsi" w:cs="Arial"/>
          <w:szCs w:val="20"/>
          <w:lang w:eastAsia="ar-SA"/>
        </w:rPr>
        <w:t xml:space="preserve">Os </w:t>
      </w:r>
      <w:r w:rsidRPr="00ED3416">
        <w:rPr>
          <w:rFonts w:asciiTheme="minorHAnsi" w:hAnsiTheme="minorHAnsi" w:cs="Arial"/>
          <w:color w:val="000000"/>
          <w:szCs w:val="20"/>
        </w:rPr>
        <w:t>documentos</w:t>
      </w:r>
      <w:r w:rsidRPr="00ED3416">
        <w:rPr>
          <w:rFonts w:asciiTheme="minorHAnsi" w:hAnsiTheme="minorHAnsi" w:cs="Arial"/>
          <w:szCs w:val="20"/>
          <w:lang w:eastAsia="ar-SA"/>
        </w:rPr>
        <w:t xml:space="preserve"> a serem exigidos para fins de habilitação constam do </w:t>
      </w:r>
      <w:r w:rsidRPr="00ED3416">
        <w:rPr>
          <w:rFonts w:asciiTheme="minorHAnsi" w:hAnsiTheme="minorHAnsi" w:cs="Arial"/>
          <w:b/>
          <w:szCs w:val="20"/>
          <w:lang w:eastAsia="ar-SA"/>
        </w:rPr>
        <w:t xml:space="preserve">ANEXO I – DOCUMENTAÇÃO EXIGIDA PARA HABILITAÇÃO </w:t>
      </w:r>
      <w:r w:rsidRPr="00ED3416">
        <w:rPr>
          <w:rFonts w:asciiTheme="minorHAnsi" w:hAnsiTheme="minorHAnsi" w:cs="Arial"/>
          <w:szCs w:val="20"/>
          <w:lang w:eastAsia="ar-SA"/>
        </w:rPr>
        <w:t>deste aviso e serão solicitados do fornecedor mais bem classificado na fase de lances.</w:t>
      </w:r>
    </w:p>
    <w:p w14:paraId="761BD272" w14:textId="7D814739" w:rsidR="00780532" w:rsidRPr="00ED3416" w:rsidRDefault="00C074DA" w:rsidP="00592A9C">
      <w:pPr>
        <w:numPr>
          <w:ilvl w:val="1"/>
          <w:numId w:val="1"/>
        </w:numPr>
        <w:spacing w:before="120" w:after="120" w:line="276" w:lineRule="auto"/>
        <w:contextualSpacing/>
        <w:jc w:val="both"/>
        <w:rPr>
          <w:rFonts w:asciiTheme="minorHAnsi" w:hAnsiTheme="minorHAnsi"/>
          <w:szCs w:val="20"/>
        </w:rPr>
      </w:pPr>
      <w:r w:rsidRPr="00ED3416">
        <w:rPr>
          <w:rFonts w:asciiTheme="minorHAnsi" w:hAnsiTheme="minorHAnsi" w:cs="Arial"/>
          <w:szCs w:val="20"/>
          <w:lang w:eastAsia="ar-SA"/>
        </w:rPr>
        <w:t xml:space="preserve">Como </w:t>
      </w:r>
      <w:r w:rsidRPr="00ED3416">
        <w:rPr>
          <w:rFonts w:asciiTheme="minorHAnsi" w:hAnsiTheme="minorHAnsi" w:cs="Arial"/>
          <w:color w:val="000000"/>
          <w:szCs w:val="20"/>
        </w:rPr>
        <w:t>condição</w:t>
      </w:r>
      <w:r w:rsidRPr="00ED3416">
        <w:rPr>
          <w:rFonts w:asciiTheme="minorHAnsi" w:hAnsiTheme="minorHAnsi"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w:t>
      </w:r>
      <w:r w:rsidR="00780532" w:rsidRPr="00ED3416">
        <w:rPr>
          <w:rFonts w:asciiTheme="minorHAnsi" w:hAnsiTheme="minorHAnsi" w:cs="Arial"/>
          <w:szCs w:val="20"/>
          <w:lang w:eastAsia="ar-SA"/>
        </w:rPr>
        <w:t xml:space="preserve">sulta aos seguintes cadastros: </w:t>
      </w:r>
    </w:p>
    <w:p w14:paraId="19BF415C" w14:textId="7B2F91AD" w:rsidR="00C074DA"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 xml:space="preserve">a) </w:t>
      </w:r>
      <w:hyperlink r:id="rId23" w:history="1">
        <w:r w:rsidRPr="00ED3416">
          <w:rPr>
            <w:rStyle w:val="Hyperlink"/>
            <w:rFonts w:asciiTheme="minorHAnsi" w:hAnsiTheme="minorHAnsi" w:cs="Arial"/>
            <w:szCs w:val="20"/>
            <w:lang w:eastAsia="ar-SA"/>
          </w:rPr>
          <w:t>SICAF</w:t>
        </w:r>
      </w:hyperlink>
      <w:r w:rsidRPr="00ED3416">
        <w:rPr>
          <w:rFonts w:asciiTheme="minorHAnsi" w:hAnsiTheme="minorHAnsi" w:cs="Arial"/>
          <w:szCs w:val="20"/>
          <w:lang w:eastAsia="ar-SA"/>
        </w:rPr>
        <w:t xml:space="preserve">;  </w:t>
      </w:r>
    </w:p>
    <w:p w14:paraId="0FEFD29C" w14:textId="77777777" w:rsidR="00272076"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b) Cadastro Nacional de Empresas Inidôneas e Suspensas - CEIS, mantido pela Controladoria-Geral da União</w:t>
      </w:r>
      <w:r w:rsidR="00272076" w:rsidRPr="00ED3416">
        <w:rPr>
          <w:rFonts w:asciiTheme="minorHAnsi" w:hAnsiTheme="minorHAnsi" w:cs="Arial"/>
          <w:szCs w:val="20"/>
          <w:lang w:eastAsia="ar-SA"/>
        </w:rPr>
        <w:t xml:space="preserve"> </w:t>
      </w:r>
    </w:p>
    <w:p w14:paraId="593B291B" w14:textId="065F453C" w:rsidR="00C074DA"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w:t>
      </w:r>
      <w:hyperlink r:id="rId24" w:history="1">
        <w:r w:rsidR="00272076" w:rsidRPr="00ED3416">
          <w:rPr>
            <w:rStyle w:val="Hyperlink"/>
            <w:rFonts w:asciiTheme="minorHAnsi" w:hAnsiTheme="minorHAnsi"/>
            <w:szCs w:val="20"/>
          </w:rPr>
          <w:t>https://portaldatransparencia.gov.br/sancoes/consulta?cadastro=1%2C2</w:t>
        </w:r>
      </w:hyperlink>
      <w:r w:rsidRPr="00ED3416">
        <w:rPr>
          <w:rFonts w:asciiTheme="minorHAnsi" w:hAnsiTheme="minorHAnsi" w:cs="Arial"/>
          <w:szCs w:val="20"/>
          <w:lang w:eastAsia="ar-SA"/>
        </w:rPr>
        <w:t>); e</w:t>
      </w:r>
    </w:p>
    <w:p w14:paraId="160CDBF7" w14:textId="77777777" w:rsidR="00272076"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c) Cadastro Nacional de Empresas Punidas – CNEP, mantido pela Controladoria-Geral da</w:t>
      </w:r>
      <w:r w:rsidR="00272076" w:rsidRPr="00ED3416">
        <w:rPr>
          <w:rFonts w:asciiTheme="minorHAnsi" w:hAnsiTheme="minorHAnsi" w:cs="Arial"/>
          <w:szCs w:val="20"/>
          <w:lang w:eastAsia="ar-SA"/>
        </w:rPr>
        <w:t xml:space="preserve"> </w:t>
      </w:r>
      <w:r w:rsidRPr="00ED3416">
        <w:rPr>
          <w:rFonts w:asciiTheme="minorHAnsi" w:hAnsiTheme="minorHAnsi" w:cs="Arial"/>
          <w:szCs w:val="20"/>
          <w:lang w:eastAsia="ar-SA"/>
        </w:rPr>
        <w:t>União</w:t>
      </w:r>
      <w:r w:rsidR="00272076" w:rsidRPr="00ED3416">
        <w:rPr>
          <w:rFonts w:asciiTheme="minorHAnsi" w:hAnsiTheme="minorHAnsi" w:cs="Arial"/>
          <w:szCs w:val="20"/>
          <w:lang w:eastAsia="ar-SA"/>
        </w:rPr>
        <w:t xml:space="preserve"> </w:t>
      </w:r>
    </w:p>
    <w:p w14:paraId="4DA4E3F9" w14:textId="52D02449" w:rsidR="00C074DA" w:rsidRPr="00ED3416" w:rsidRDefault="00C074DA" w:rsidP="00C074DA">
      <w:pPr>
        <w:pStyle w:val="PargrafodaLista"/>
        <w:spacing w:before="120" w:after="120" w:line="276" w:lineRule="auto"/>
        <w:ind w:left="1134"/>
        <w:jc w:val="both"/>
        <w:rPr>
          <w:rFonts w:asciiTheme="minorHAnsi" w:hAnsiTheme="minorHAnsi" w:cs="Arial"/>
          <w:szCs w:val="20"/>
        </w:rPr>
      </w:pPr>
      <w:r w:rsidRPr="00ED3416">
        <w:rPr>
          <w:rFonts w:asciiTheme="minorHAnsi" w:hAnsiTheme="minorHAnsi" w:cs="Arial"/>
          <w:szCs w:val="20"/>
          <w:lang w:eastAsia="ar-SA"/>
        </w:rPr>
        <w:t>(</w:t>
      </w:r>
      <w:hyperlink r:id="rId25" w:history="1">
        <w:r w:rsidR="00272076" w:rsidRPr="00ED3416">
          <w:rPr>
            <w:rStyle w:val="Hyperlink"/>
            <w:rFonts w:asciiTheme="minorHAnsi" w:hAnsiTheme="minorHAnsi"/>
            <w:szCs w:val="20"/>
          </w:rPr>
          <w:t>https://portaldatransparencia.gov.br/sancoes/consulta?cadastro=1%2C2</w:t>
        </w:r>
      </w:hyperlink>
      <w:r w:rsidRPr="00ED3416">
        <w:rPr>
          <w:rFonts w:asciiTheme="minorHAnsi" w:hAnsiTheme="minorHAnsi" w:cs="Arial"/>
          <w:szCs w:val="20"/>
          <w:lang w:eastAsia="ar-SA"/>
        </w:rPr>
        <w:t>).</w:t>
      </w:r>
    </w:p>
    <w:p w14:paraId="7EA60640" w14:textId="41781EEC" w:rsidR="00C074DA" w:rsidRPr="00ED3416" w:rsidRDefault="00C074DA" w:rsidP="00C074DA">
      <w:pPr>
        <w:numPr>
          <w:ilvl w:val="2"/>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 xml:space="preserve">A consulta aos </w:t>
      </w:r>
      <w:r w:rsidRPr="00ED3416">
        <w:rPr>
          <w:rFonts w:asciiTheme="minorHAnsi" w:hAnsiTheme="minorHAnsi" w:cs="Arial"/>
          <w:szCs w:val="20"/>
          <w:lang w:eastAsia="ar-SA"/>
        </w:rPr>
        <w:t>cadastros</w:t>
      </w:r>
      <w:r w:rsidRPr="00ED3416">
        <w:rPr>
          <w:rFonts w:asciiTheme="minorHAnsi" w:hAnsiTheme="minorHAnsi" w:cs="Arial"/>
          <w:color w:val="000000" w:themeColor="text1"/>
          <w:szCs w:val="20"/>
        </w:rPr>
        <w:t xml:space="preserve"> será realizada em nome da empresa fornecedora e de seu sócio majoritário, por força do </w:t>
      </w:r>
      <w:hyperlink r:id="rId26" w:anchor="art12" w:history="1">
        <w:r w:rsidRPr="00ED3416">
          <w:rPr>
            <w:rStyle w:val="Hyperlink"/>
            <w:rFonts w:asciiTheme="minorHAnsi" w:hAnsiTheme="minorHAnsi" w:cs="Arial"/>
            <w:szCs w:val="20"/>
          </w:rPr>
          <w:t>artigo 12 da Lei n° 8.429, de 2 de junho de 1992</w:t>
        </w:r>
      </w:hyperlink>
      <w:r w:rsidRPr="00ED3416">
        <w:rPr>
          <w:rFonts w:asciiTheme="minorHAnsi" w:hAnsiTheme="minorHAnsi" w:cs="Arial"/>
          <w:color w:val="000000" w:themeColor="text1"/>
          <w:szCs w:val="20"/>
        </w:rPr>
        <w:t>, que prevê, dentre as sanções impostas ao responsável pela prática de ato de improbidade administrativa, a proibição de contratar com o Poder Público, inclusive por intermédio de pessoa jurídica da qual seja sócio majoritário.</w:t>
      </w:r>
    </w:p>
    <w:p w14:paraId="424AC561" w14:textId="77777777" w:rsidR="00C074DA" w:rsidRPr="00ED3416" w:rsidRDefault="00C074DA" w:rsidP="00C074DA">
      <w:pPr>
        <w:numPr>
          <w:ilvl w:val="3"/>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lastRenderedPageBreak/>
        <w:t>Caso conste na Consulta de Situação do Fornecedor a existência de Ocorrências Impeditivas Indiretas, o gestor diligenciará para verificar se houve fraude por parte das empresas apontadas no respectivo Relatório.</w:t>
      </w:r>
    </w:p>
    <w:p w14:paraId="4982E517" w14:textId="77777777" w:rsidR="00C074DA" w:rsidRPr="00ED3416" w:rsidRDefault="00C074DA" w:rsidP="00C074DA">
      <w:pPr>
        <w:numPr>
          <w:ilvl w:val="4"/>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A tentativa de burla será verificada por meio dos vínculos societários, linhas de fornecimento similares, dentre outros.</w:t>
      </w:r>
    </w:p>
    <w:p w14:paraId="3D9B8ECE" w14:textId="77777777" w:rsidR="00C074DA" w:rsidRPr="00ED3416" w:rsidRDefault="00C074DA" w:rsidP="00C074DA">
      <w:pPr>
        <w:numPr>
          <w:ilvl w:val="4"/>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O fornecedor será convocado para manifestação previamente à sua desclassificação</w:t>
      </w:r>
    </w:p>
    <w:p w14:paraId="13C23A73"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Constatada a existência de sanção, o fornecedor será considerado inabilitado, por falta de condição de participação.</w:t>
      </w:r>
    </w:p>
    <w:p w14:paraId="1D48F771"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 xml:space="preserve">Caso atendidas as condições de participação, </w:t>
      </w:r>
      <w:r w:rsidRPr="00ED3416">
        <w:rPr>
          <w:rFonts w:asciiTheme="minorHAnsi" w:hAnsiTheme="minorHAnsi" w:cs="Arial"/>
          <w:szCs w:val="20"/>
        </w:rPr>
        <w:t>a habilitação dos fornecedores será verificada por meio do SICAF, nos documentos por ele abrangidos</w:t>
      </w:r>
      <w:r w:rsidRPr="00ED3416">
        <w:rPr>
          <w:rFonts w:asciiTheme="minorHAnsi" w:hAnsiTheme="minorHAnsi" w:cs="Arial"/>
          <w:color w:val="000000" w:themeColor="text1"/>
          <w:szCs w:val="20"/>
        </w:rPr>
        <w:t>.</w:t>
      </w:r>
    </w:p>
    <w:p w14:paraId="13495D3B"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14:paraId="008A563C"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O descumprimento do subitem acima implicará a inabilitação do fornecedor, exceto se a consulta aos sítios eletrônicos oficiais emissores de certidões lograr êxito em encontrar </w:t>
      </w:r>
      <w:proofErr w:type="gramStart"/>
      <w:r w:rsidRPr="00ED3416">
        <w:rPr>
          <w:rFonts w:asciiTheme="minorHAnsi" w:hAnsiTheme="minorHAnsi" w:cs="Arial"/>
          <w:color w:val="000000" w:themeColor="text1"/>
          <w:szCs w:val="20"/>
        </w:rPr>
        <w:t>a(</w:t>
      </w:r>
      <w:proofErr w:type="gramEnd"/>
      <w:r w:rsidRPr="00ED3416">
        <w:rPr>
          <w:rFonts w:asciiTheme="minorHAnsi" w:hAnsiTheme="minorHAnsi" w:cs="Arial"/>
          <w:color w:val="000000" w:themeColor="text1"/>
          <w:szCs w:val="20"/>
        </w:rPr>
        <w:t>s) certidão(</w:t>
      </w:r>
      <w:proofErr w:type="spellStart"/>
      <w:r w:rsidRPr="00ED3416">
        <w:rPr>
          <w:rFonts w:asciiTheme="minorHAnsi" w:hAnsiTheme="minorHAnsi" w:cs="Arial"/>
          <w:color w:val="000000" w:themeColor="text1"/>
          <w:szCs w:val="20"/>
        </w:rPr>
        <w:t>ões</w:t>
      </w:r>
      <w:proofErr w:type="spellEnd"/>
      <w:r w:rsidRPr="00ED3416">
        <w:rPr>
          <w:rFonts w:asciiTheme="minorHAnsi" w:hAnsiTheme="minorHAnsi" w:cs="Arial"/>
          <w:color w:val="000000" w:themeColor="text1"/>
          <w:szCs w:val="20"/>
        </w:rPr>
        <w:t>) válida(s).</w:t>
      </w:r>
    </w:p>
    <w:p w14:paraId="561AFF4E" w14:textId="5F392FC9"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Pr="00ED3416">
        <w:rPr>
          <w:rFonts w:asciiTheme="minorHAnsi" w:hAnsiTheme="minorHAnsi" w:cs="Arial"/>
          <w:color w:val="FF0000"/>
          <w:szCs w:val="20"/>
        </w:rPr>
        <w:t>........,</w:t>
      </w:r>
      <w:r w:rsidRPr="00ED3416">
        <w:rPr>
          <w:rFonts w:asciiTheme="minorHAnsi" w:hAnsiTheme="minorHAnsi" w:cs="Arial"/>
          <w:color w:val="000000" w:themeColor="text1"/>
          <w:szCs w:val="20"/>
        </w:rPr>
        <w:t xml:space="preserve"> sob pena de inabilitação. (</w:t>
      </w:r>
      <w:hyperlink r:id="rId27" w:anchor="art19§3" w:history="1">
        <w:r w:rsidRPr="00ED3416">
          <w:rPr>
            <w:rStyle w:val="Hyperlink"/>
            <w:rFonts w:asciiTheme="minorHAnsi" w:hAnsiTheme="minorHAnsi" w:cs="Arial"/>
            <w:szCs w:val="20"/>
          </w:rPr>
          <w:t>art. 19, § 3º, da IN Seges/ME nº 67, de 2021</w:t>
        </w:r>
      </w:hyperlink>
      <w:r w:rsidRPr="00ED3416">
        <w:rPr>
          <w:rFonts w:asciiTheme="minorHAnsi" w:hAnsiTheme="minorHAnsi" w:cs="Arial"/>
          <w:color w:val="000000" w:themeColor="text1"/>
          <w:szCs w:val="20"/>
        </w:rPr>
        <w:t>).</w:t>
      </w:r>
    </w:p>
    <w:p w14:paraId="64C1466D"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b/>
          <w:bCs/>
          <w:szCs w:val="20"/>
        </w:rPr>
      </w:pPr>
      <w:r w:rsidRPr="00ED3416">
        <w:rPr>
          <w:rFonts w:asciiTheme="minorHAnsi" w:hAnsiTheme="minorHAnsi"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65B7A8E6"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Não serão aceitos documentos de habilitação com indicação de CNPJ/CPF diferentes, salvo aqueles legalmente permitidos.</w:t>
      </w:r>
    </w:p>
    <w:p w14:paraId="51D76F92"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14:paraId="57945FB6"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bCs/>
          <w:szCs w:val="20"/>
        </w:rPr>
      </w:pPr>
      <w:r w:rsidRPr="00ED3416">
        <w:rPr>
          <w:rFonts w:asciiTheme="minorHAnsi" w:hAnsiTheme="minorHAnsi" w:cs="Arial"/>
          <w:bCs/>
          <w:szCs w:val="20"/>
        </w:rPr>
        <w:t xml:space="preserve">Havendo </w:t>
      </w:r>
      <w:r w:rsidRPr="00ED3416">
        <w:rPr>
          <w:rFonts w:asciiTheme="minorHAnsi" w:hAnsiTheme="minorHAnsi" w:cs="Arial"/>
          <w:iCs/>
          <w:szCs w:val="20"/>
        </w:rPr>
        <w:t>necessidade</w:t>
      </w:r>
      <w:r w:rsidRPr="00ED3416">
        <w:rPr>
          <w:rFonts w:asciiTheme="minorHAnsi" w:hAnsiTheme="minorHAnsi" w:cs="Arial"/>
          <w:bCs/>
          <w:szCs w:val="20"/>
        </w:rPr>
        <w:t xml:space="preserve"> de analisar minuciosamente os documentos exigidos, a sessão será suspensa, sendo informada a nova data e horário para a sua continuidade.</w:t>
      </w:r>
    </w:p>
    <w:p w14:paraId="7228BE14"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szCs w:val="20"/>
        </w:rPr>
      </w:pPr>
      <w:r w:rsidRPr="00ED3416">
        <w:rPr>
          <w:rFonts w:asciiTheme="minorHAnsi" w:hAnsiTheme="minorHAnsi" w:cs="Arial"/>
          <w:color w:val="000000"/>
          <w:szCs w:val="20"/>
        </w:rPr>
        <w:t xml:space="preserve">Será inabilitado o fornecedor que não comprovar sua habilitação, seja por não apresentar </w:t>
      </w:r>
      <w:r w:rsidRPr="00ED3416">
        <w:rPr>
          <w:rFonts w:asciiTheme="minorHAnsi" w:hAnsiTheme="minorHAnsi" w:cs="Arial"/>
          <w:iCs/>
          <w:szCs w:val="20"/>
        </w:rPr>
        <w:t>quaisquer</w:t>
      </w:r>
      <w:r w:rsidRPr="00ED3416">
        <w:rPr>
          <w:rFonts w:asciiTheme="minorHAnsi" w:hAnsiTheme="minorHAnsi" w:cs="Arial"/>
          <w:color w:val="000000"/>
          <w:szCs w:val="20"/>
        </w:rPr>
        <w:t xml:space="preserve"> dos </w:t>
      </w:r>
      <w:r w:rsidRPr="00ED3416">
        <w:rPr>
          <w:rFonts w:asciiTheme="minorHAnsi" w:hAnsiTheme="minorHAnsi" w:cs="Arial"/>
          <w:bCs/>
          <w:szCs w:val="20"/>
        </w:rPr>
        <w:t>documentos</w:t>
      </w:r>
      <w:r w:rsidRPr="00ED3416">
        <w:rPr>
          <w:rFonts w:asciiTheme="minorHAnsi" w:hAnsiTheme="minorHAnsi" w:cs="Arial"/>
          <w:color w:val="000000"/>
          <w:szCs w:val="20"/>
        </w:rPr>
        <w:t xml:space="preserve"> exigidos, ou apresentá-los em desacordo com o estabelecido neste Aviso de Contratação Direta.</w:t>
      </w:r>
    </w:p>
    <w:p w14:paraId="2010F3DD"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color w:val="000000"/>
          <w:szCs w:val="20"/>
        </w:rPr>
      </w:pPr>
      <w:r w:rsidRPr="00ED3416">
        <w:rPr>
          <w:rFonts w:asciiTheme="minorHAnsi" w:hAnsiTheme="minorHAnsi"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681CA8" w14:textId="77777777" w:rsidR="00C074DA" w:rsidRPr="00ED3416" w:rsidRDefault="00C074DA" w:rsidP="00C074DA">
      <w:pPr>
        <w:numPr>
          <w:ilvl w:val="1"/>
          <w:numId w:val="1"/>
        </w:numPr>
        <w:spacing w:before="120" w:after="120" w:line="276" w:lineRule="auto"/>
        <w:contextualSpacing/>
        <w:jc w:val="both"/>
        <w:rPr>
          <w:rFonts w:asciiTheme="minorHAnsi" w:hAnsiTheme="minorHAnsi"/>
          <w:szCs w:val="20"/>
        </w:rPr>
      </w:pPr>
      <w:r w:rsidRPr="00ED3416">
        <w:rPr>
          <w:rFonts w:asciiTheme="minorHAnsi" w:hAnsiTheme="minorHAnsi" w:cs="Arial"/>
          <w:iCs/>
          <w:szCs w:val="20"/>
        </w:rPr>
        <w:t>Constatado o atendimento às exigências de habilitação, o fornecedor será habilitado.</w:t>
      </w:r>
    </w:p>
    <w:p w14:paraId="46203BC9" w14:textId="77777777" w:rsidR="00C074DA" w:rsidRPr="00ED3416" w:rsidRDefault="00C074DA" w:rsidP="00781AFF">
      <w:pPr>
        <w:pStyle w:val="Ttulo1"/>
        <w:rPr>
          <w:rFonts w:asciiTheme="minorHAnsi" w:hAnsiTheme="minorHAnsi"/>
          <w:szCs w:val="20"/>
        </w:rPr>
      </w:pPr>
      <w:bookmarkStart w:id="8" w:name="_Toc118380905"/>
      <w:r w:rsidRPr="00ED3416">
        <w:rPr>
          <w:rFonts w:asciiTheme="minorHAnsi" w:hAnsiTheme="minorHAnsi"/>
          <w:szCs w:val="20"/>
        </w:rPr>
        <w:t>CONTRATAÇÃO</w:t>
      </w:r>
      <w:bookmarkEnd w:id="8"/>
    </w:p>
    <w:p w14:paraId="5DA2774B" w14:textId="77777777"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color w:val="000000"/>
          <w:szCs w:val="20"/>
        </w:rPr>
      </w:pPr>
      <w:r w:rsidRPr="00ED3416">
        <w:rPr>
          <w:rFonts w:asciiTheme="minorHAnsi" w:eastAsia="Arial" w:hAnsiTheme="minorHAnsi" w:cs="Arial"/>
          <w:color w:val="000000"/>
          <w:szCs w:val="20"/>
        </w:rPr>
        <w:t>Após a homologação e adjudicação, caso se conclua pela contratação, será firmado Termo de Contrato ou emitido instrumento equivalente.</w:t>
      </w:r>
    </w:p>
    <w:p w14:paraId="1D39ACAB" w14:textId="015B42C6"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szCs w:val="20"/>
        </w:rPr>
      </w:pPr>
      <w:r w:rsidRPr="00ED3416">
        <w:rPr>
          <w:rFonts w:asciiTheme="minorHAnsi" w:eastAsia="Arial" w:hAnsiTheme="minorHAnsi" w:cs="Arial"/>
          <w:szCs w:val="20"/>
        </w:rPr>
        <w:lastRenderedPageBreak/>
        <w:t>O adjudicatário terá o prazo de</w:t>
      </w:r>
      <w:r w:rsidR="0053282B" w:rsidRPr="00ED3416">
        <w:rPr>
          <w:rFonts w:asciiTheme="minorHAnsi" w:eastAsia="Arial" w:hAnsiTheme="minorHAnsi" w:cs="Arial"/>
          <w:szCs w:val="20"/>
        </w:rPr>
        <w:t xml:space="preserve"> 5 (cinco) </w:t>
      </w:r>
      <w:r w:rsidRPr="00ED3416">
        <w:rPr>
          <w:rFonts w:asciiTheme="minorHAnsi" w:eastAsia="Arial" w:hAnsiTheme="minorHAnsi" w:cs="Arial"/>
          <w:i/>
          <w:szCs w:val="20"/>
        </w:rPr>
        <w:t>dias úteis,</w:t>
      </w:r>
      <w:r w:rsidRPr="00ED3416">
        <w:rPr>
          <w:rFonts w:asciiTheme="minorHAnsi" w:eastAsia="Arial" w:hAnsiTheme="minorHAnsi" w:cs="Arial"/>
          <w:szCs w:val="20"/>
        </w:rPr>
        <w:t xml:space="preserve"> contados a partir da data de sua convocação, para </w:t>
      </w:r>
      <w:r w:rsidRPr="00ED3416">
        <w:rPr>
          <w:rFonts w:asciiTheme="minorHAnsi" w:eastAsia="Arial" w:hAnsiTheme="minorHAnsi" w:cs="Arial"/>
          <w:i/>
          <w:szCs w:val="20"/>
        </w:rPr>
        <w:t xml:space="preserve">assinar o Termo de Contrato ou aceitar instrumento equivalente, conforme o caso (Nota de Empenho), </w:t>
      </w:r>
      <w:r w:rsidRPr="00ED3416">
        <w:rPr>
          <w:rFonts w:asciiTheme="minorHAnsi" w:eastAsia="Arial" w:hAnsiTheme="minorHAnsi" w:cs="Arial"/>
          <w:szCs w:val="20"/>
        </w:rPr>
        <w:t xml:space="preserve">sob pena de decair o direito à contratação, sem prejuízo das sanções previstas neste Aviso de Contratação Direta. </w:t>
      </w:r>
    </w:p>
    <w:p w14:paraId="48A1EB52" w14:textId="1CFB3A5B" w:rsidR="00C074DA" w:rsidRPr="00ED3416" w:rsidRDefault="0053282B" w:rsidP="00C074DA">
      <w:pPr>
        <w:numPr>
          <w:ilvl w:val="2"/>
          <w:numId w:val="1"/>
        </w:numPr>
        <w:spacing w:before="120" w:after="120" w:line="276" w:lineRule="auto"/>
        <w:jc w:val="both"/>
        <w:rPr>
          <w:rFonts w:asciiTheme="minorHAnsi" w:eastAsia="Arial" w:hAnsiTheme="minorHAnsi" w:cs="Arial"/>
          <w:color w:val="000000"/>
          <w:szCs w:val="20"/>
        </w:rPr>
      </w:pPr>
      <w:r w:rsidRPr="00ED3416">
        <w:rPr>
          <w:rFonts w:asciiTheme="minorHAnsi" w:eastAsia="Arial" w:hAnsiTheme="minorHAnsi" w:cs="Arial"/>
          <w:color w:val="000000"/>
          <w:szCs w:val="20"/>
        </w:rPr>
        <w:t xml:space="preserve"> </w:t>
      </w:r>
      <w:r w:rsidR="00C074DA" w:rsidRPr="00ED3416">
        <w:rPr>
          <w:rFonts w:asciiTheme="minorHAnsi" w:eastAsia="Arial" w:hAnsiTheme="minorHAnsi"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sidR="00C074DA" w:rsidRPr="00ED3416">
        <w:rPr>
          <w:rFonts w:asciiTheme="minorHAnsi" w:eastAsia="Arial" w:hAnsiTheme="minorHAnsi"/>
          <w:color w:val="000000"/>
          <w:szCs w:val="20"/>
        </w:rPr>
        <w:t>disponibilização de acesso à sistema de processo eletrônico para esse fim ou outro</w:t>
      </w:r>
      <w:r w:rsidR="00C074DA" w:rsidRPr="00ED3416">
        <w:rPr>
          <w:rFonts w:asciiTheme="minorHAnsi" w:eastAsia="Arial" w:hAnsiTheme="minorHAnsi" w:cs="Arial"/>
          <w:color w:val="000000"/>
          <w:szCs w:val="20"/>
        </w:rPr>
        <w:t xml:space="preserve"> meio eletrônico, para que seja assinado e devolvido no prazo de</w:t>
      </w:r>
      <w:r w:rsidRPr="00ED3416">
        <w:rPr>
          <w:rFonts w:asciiTheme="minorHAnsi" w:eastAsia="Arial" w:hAnsiTheme="minorHAnsi" w:cs="Arial"/>
          <w:color w:val="000000"/>
          <w:szCs w:val="20"/>
        </w:rPr>
        <w:t xml:space="preserve"> 3 (três) </w:t>
      </w:r>
      <w:r w:rsidR="00C074DA" w:rsidRPr="00ED3416">
        <w:rPr>
          <w:rFonts w:asciiTheme="minorHAnsi" w:eastAsia="Arial" w:hAnsiTheme="minorHAnsi" w:cs="Arial"/>
          <w:color w:val="000000"/>
          <w:szCs w:val="20"/>
        </w:rPr>
        <w:t>dias, a contar da data de seu recebimento</w:t>
      </w:r>
      <w:r w:rsidR="00C074DA" w:rsidRPr="00ED3416">
        <w:rPr>
          <w:rFonts w:asciiTheme="minorHAnsi" w:eastAsia="Arial" w:hAnsiTheme="minorHAnsi"/>
          <w:color w:val="000000"/>
          <w:szCs w:val="20"/>
        </w:rPr>
        <w:t xml:space="preserve"> ou da disponibilização do acesso ao sistema de processo eletrônico.</w:t>
      </w:r>
    </w:p>
    <w:p w14:paraId="06CD8268" w14:textId="5BD28770" w:rsidR="00C074DA" w:rsidRPr="00ED3416" w:rsidRDefault="0053282B" w:rsidP="00C074DA">
      <w:pPr>
        <w:numPr>
          <w:ilvl w:val="2"/>
          <w:numId w:val="1"/>
        </w:numPr>
        <w:spacing w:before="120" w:after="120" w:line="276" w:lineRule="auto"/>
        <w:jc w:val="both"/>
        <w:rPr>
          <w:rFonts w:asciiTheme="minorHAnsi" w:eastAsia="Arial" w:hAnsiTheme="minorHAnsi" w:cs="Arial"/>
          <w:color w:val="000000"/>
          <w:szCs w:val="20"/>
        </w:rPr>
      </w:pPr>
      <w:r w:rsidRPr="00ED3416">
        <w:rPr>
          <w:rFonts w:asciiTheme="minorHAnsi" w:eastAsia="Arial" w:hAnsiTheme="minorHAnsi" w:cs="Arial"/>
          <w:color w:val="000000"/>
          <w:szCs w:val="20"/>
        </w:rPr>
        <w:t xml:space="preserve"> </w:t>
      </w:r>
      <w:r w:rsidR="00C074DA" w:rsidRPr="00ED3416">
        <w:rPr>
          <w:rFonts w:asciiTheme="minorHAnsi" w:eastAsia="Arial" w:hAnsiTheme="minorHAnsi" w:cs="Arial"/>
          <w:color w:val="000000"/>
          <w:szCs w:val="20"/>
        </w:rPr>
        <w:t>O prazo previsto no subitem anterior poderá ser prorrogado, por igual período, por solicitação justificada do adjudicatário e aceita pela Administração.</w:t>
      </w:r>
    </w:p>
    <w:p w14:paraId="36ECBC9D" w14:textId="77777777"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i/>
          <w:szCs w:val="20"/>
        </w:rPr>
      </w:pPr>
      <w:r w:rsidRPr="00ED3416">
        <w:rPr>
          <w:rFonts w:asciiTheme="minorHAnsi" w:eastAsia="Arial" w:hAnsiTheme="minorHAnsi" w:cs="Arial"/>
          <w:i/>
          <w:szCs w:val="20"/>
        </w:rPr>
        <w:t>O Aceite da Nota de Empenho ou do instrumento equivalente, emitida ao fornecedor adjudicado, implica o reconhecimento de que:</w:t>
      </w:r>
    </w:p>
    <w:p w14:paraId="330CA023" w14:textId="7DDE4453" w:rsidR="00C074DA" w:rsidRPr="00ED3416" w:rsidRDefault="00C074DA" w:rsidP="00C074DA">
      <w:pPr>
        <w:numPr>
          <w:ilvl w:val="2"/>
          <w:numId w:val="1"/>
        </w:numPr>
        <w:spacing w:before="120" w:after="120" w:line="276" w:lineRule="auto"/>
        <w:jc w:val="both"/>
        <w:rPr>
          <w:rFonts w:asciiTheme="minorHAnsi" w:eastAsia="Arial" w:hAnsiTheme="minorHAnsi" w:cs="Arial"/>
          <w:i/>
          <w:szCs w:val="20"/>
        </w:rPr>
      </w:pPr>
      <w:r w:rsidRPr="00ED3416">
        <w:rPr>
          <w:rFonts w:asciiTheme="minorHAnsi" w:eastAsia="Arial" w:hAnsiTheme="minorHAnsi" w:cs="Arial"/>
          <w:i/>
          <w:szCs w:val="20"/>
        </w:rPr>
        <w:t xml:space="preserve">referida Nota está substituindo o contrato, aplicando-se à relação de negócios ali estabelecida as disposições da </w:t>
      </w:r>
      <w:hyperlink r:id="rId28" w:history="1">
        <w:r w:rsidRPr="00ED3416">
          <w:rPr>
            <w:rStyle w:val="Hyperlink"/>
            <w:rFonts w:asciiTheme="minorHAnsi" w:eastAsia="Arial" w:hAnsiTheme="minorHAnsi" w:cs="Arial"/>
            <w:i/>
            <w:color w:val="auto"/>
            <w:szCs w:val="20"/>
          </w:rPr>
          <w:t>Lei nº 14.133, de 2021</w:t>
        </w:r>
      </w:hyperlink>
      <w:r w:rsidRPr="00ED3416">
        <w:rPr>
          <w:rFonts w:asciiTheme="minorHAnsi" w:eastAsia="Arial" w:hAnsiTheme="minorHAnsi" w:cs="Arial"/>
          <w:i/>
          <w:szCs w:val="20"/>
        </w:rPr>
        <w:t>;</w:t>
      </w:r>
    </w:p>
    <w:p w14:paraId="06683509" w14:textId="77777777" w:rsidR="00C074DA" w:rsidRPr="00ED3416" w:rsidRDefault="00C074DA" w:rsidP="00C074DA">
      <w:pPr>
        <w:numPr>
          <w:ilvl w:val="2"/>
          <w:numId w:val="1"/>
        </w:numPr>
        <w:spacing w:before="120" w:after="120" w:line="276" w:lineRule="auto"/>
        <w:jc w:val="both"/>
        <w:rPr>
          <w:rFonts w:asciiTheme="minorHAnsi" w:eastAsia="Arial" w:hAnsiTheme="minorHAnsi" w:cs="Arial"/>
          <w:i/>
          <w:szCs w:val="20"/>
        </w:rPr>
      </w:pPr>
      <w:proofErr w:type="gramStart"/>
      <w:r w:rsidRPr="00ED3416">
        <w:rPr>
          <w:rFonts w:asciiTheme="minorHAnsi" w:eastAsia="Arial" w:hAnsiTheme="minorHAnsi" w:cs="Arial"/>
          <w:i/>
          <w:szCs w:val="20"/>
        </w:rPr>
        <w:t>a</w:t>
      </w:r>
      <w:proofErr w:type="gramEnd"/>
      <w:r w:rsidRPr="00ED3416">
        <w:rPr>
          <w:rFonts w:asciiTheme="minorHAnsi" w:eastAsia="Arial" w:hAnsiTheme="minorHAnsi" w:cs="Arial"/>
          <w:i/>
          <w:szCs w:val="20"/>
        </w:rPr>
        <w:t xml:space="preserve"> contratada se vincula à sua proposta e às previsões contidas no Aviso de Contratação Direta e seus anexos;</w:t>
      </w:r>
    </w:p>
    <w:p w14:paraId="66C75756" w14:textId="5B4A362F" w:rsidR="00C074DA" w:rsidRPr="00ED3416" w:rsidRDefault="00C074DA" w:rsidP="00C074DA">
      <w:pPr>
        <w:numPr>
          <w:ilvl w:val="2"/>
          <w:numId w:val="1"/>
        </w:numPr>
        <w:spacing w:before="120" w:after="120" w:line="276" w:lineRule="auto"/>
        <w:jc w:val="both"/>
        <w:rPr>
          <w:rFonts w:asciiTheme="minorHAnsi" w:eastAsia="Arial" w:hAnsiTheme="minorHAnsi" w:cs="Arial"/>
          <w:i/>
          <w:szCs w:val="20"/>
        </w:rPr>
      </w:pPr>
      <w:r w:rsidRPr="00ED3416">
        <w:rPr>
          <w:rFonts w:asciiTheme="minorHAnsi" w:eastAsia="Arial" w:hAnsiTheme="minorHAnsi" w:cs="Arial"/>
          <w:i/>
          <w:szCs w:val="20"/>
        </w:rPr>
        <w:t xml:space="preserve">a contratada reconhece que as hipóteses de rescisão são aquelas previstas nos </w:t>
      </w:r>
      <w:hyperlink r:id="rId29" w:anchor="art137" w:history="1">
        <w:r w:rsidRPr="00ED3416">
          <w:rPr>
            <w:rStyle w:val="Hyperlink"/>
            <w:rFonts w:asciiTheme="minorHAnsi" w:eastAsia="Arial" w:hAnsiTheme="minorHAnsi" w:cs="Arial"/>
            <w:i/>
            <w:color w:val="auto"/>
            <w:szCs w:val="20"/>
          </w:rPr>
          <w:t>artigos 137 e 138 da Lei nº 14.133, de 2021</w:t>
        </w:r>
      </w:hyperlink>
      <w:r w:rsidRPr="00ED3416">
        <w:rPr>
          <w:rFonts w:asciiTheme="minorHAnsi" w:eastAsia="Arial" w:hAnsiTheme="minorHAnsi" w:cs="Arial"/>
          <w:i/>
          <w:szCs w:val="20"/>
        </w:rPr>
        <w:t xml:space="preserve"> e reconhece os direitos da Administração previstos nos </w:t>
      </w:r>
      <w:hyperlink r:id="rId30" w:anchor="art137" w:history="1">
        <w:r w:rsidRPr="00ED3416">
          <w:rPr>
            <w:rStyle w:val="Hyperlink"/>
            <w:rFonts w:asciiTheme="minorHAnsi" w:eastAsia="Arial" w:hAnsiTheme="minorHAnsi" w:cs="Arial"/>
            <w:i/>
            <w:color w:val="auto"/>
            <w:szCs w:val="20"/>
          </w:rPr>
          <w:t>artigos 137 a 139 da mesma Lei</w:t>
        </w:r>
      </w:hyperlink>
      <w:r w:rsidRPr="00ED3416">
        <w:rPr>
          <w:rFonts w:asciiTheme="minorHAnsi" w:eastAsia="Arial" w:hAnsiTheme="minorHAnsi" w:cs="Arial"/>
          <w:i/>
          <w:szCs w:val="20"/>
        </w:rPr>
        <w:t>.</w:t>
      </w:r>
    </w:p>
    <w:p w14:paraId="0C6C8CD9" w14:textId="77777777"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color w:val="000000"/>
          <w:szCs w:val="20"/>
        </w:rPr>
      </w:pPr>
      <w:r w:rsidRPr="00ED3416">
        <w:rPr>
          <w:rFonts w:asciiTheme="minorHAnsi" w:eastAsia="Arial" w:hAnsiTheme="minorHAnsi" w:cs="Arial"/>
          <w:color w:val="000000"/>
          <w:szCs w:val="20"/>
        </w:rPr>
        <w:t xml:space="preserve">O prazo de vigência da contratação é o estabelecido no Termo de Referência. </w:t>
      </w:r>
    </w:p>
    <w:p w14:paraId="3B641249" w14:textId="4F531480" w:rsidR="00C074DA" w:rsidRPr="00F34F00" w:rsidRDefault="00C074DA" w:rsidP="00C074DA">
      <w:pPr>
        <w:numPr>
          <w:ilvl w:val="1"/>
          <w:numId w:val="1"/>
        </w:numPr>
        <w:spacing w:before="120" w:after="120" w:line="276" w:lineRule="auto"/>
        <w:ind w:left="425" w:firstLine="0"/>
        <w:jc w:val="both"/>
        <w:rPr>
          <w:rFonts w:asciiTheme="minorHAnsi" w:eastAsia="Arial" w:hAnsiTheme="minorHAnsi" w:cs="Arial"/>
          <w:color w:val="000000"/>
          <w:szCs w:val="20"/>
        </w:rPr>
      </w:pPr>
      <w:r w:rsidRPr="00ED3416">
        <w:rPr>
          <w:rFonts w:asciiTheme="minorHAnsi" w:hAnsiTheme="minorHAnsi"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414655A2" w14:textId="77777777" w:rsidR="00F34F00" w:rsidRPr="00ED3416" w:rsidRDefault="00F34F00" w:rsidP="00F34F00">
      <w:pPr>
        <w:spacing w:before="120" w:after="120" w:line="276" w:lineRule="auto"/>
        <w:ind w:left="425"/>
        <w:jc w:val="both"/>
        <w:rPr>
          <w:rFonts w:asciiTheme="minorHAnsi" w:eastAsia="Arial" w:hAnsiTheme="minorHAnsi" w:cs="Arial"/>
          <w:color w:val="000000"/>
          <w:szCs w:val="20"/>
        </w:rPr>
      </w:pPr>
    </w:p>
    <w:p w14:paraId="6AEAA6DA" w14:textId="77777777" w:rsidR="00C074DA" w:rsidRPr="00ED3416" w:rsidRDefault="00C074DA" w:rsidP="00781AFF">
      <w:pPr>
        <w:pStyle w:val="Ttulo1"/>
        <w:rPr>
          <w:rFonts w:asciiTheme="minorHAnsi" w:hAnsiTheme="minorHAnsi"/>
          <w:szCs w:val="20"/>
        </w:rPr>
      </w:pPr>
      <w:bookmarkStart w:id="9" w:name="_Toc118380906"/>
      <w:r w:rsidRPr="00ED3416">
        <w:rPr>
          <w:rFonts w:asciiTheme="minorHAnsi" w:hAnsiTheme="minorHAnsi"/>
          <w:szCs w:val="20"/>
        </w:rPr>
        <w:t>INFRAÇÕES E SANÇÕES ADMINISTRATIVAS</w:t>
      </w:r>
      <w:bookmarkEnd w:id="9"/>
    </w:p>
    <w:p w14:paraId="470FE3AB" w14:textId="07438888" w:rsidR="00C074DA" w:rsidRPr="00ED3416" w:rsidRDefault="00C074DA" w:rsidP="00C074DA">
      <w:pPr>
        <w:numPr>
          <w:ilvl w:val="1"/>
          <w:numId w:val="1"/>
        </w:numPr>
        <w:spacing w:before="120" w:after="120" w:line="276" w:lineRule="auto"/>
        <w:ind w:left="425" w:firstLine="0"/>
        <w:jc w:val="both"/>
        <w:rPr>
          <w:rFonts w:asciiTheme="minorHAnsi" w:hAnsiTheme="minorHAnsi" w:cs="Arial"/>
          <w:b/>
          <w:szCs w:val="20"/>
        </w:rPr>
      </w:pPr>
      <w:r w:rsidRPr="00ED3416">
        <w:rPr>
          <w:rFonts w:asciiTheme="minorHAnsi" w:hAnsiTheme="minorHAnsi" w:cs="Arial"/>
          <w:szCs w:val="20"/>
        </w:rPr>
        <w:t xml:space="preserve">Comete infração administrativa o fornecedor que praticar quaisquer das </w:t>
      </w:r>
      <w:r w:rsidR="00651FED" w:rsidRPr="00ED3416">
        <w:rPr>
          <w:rFonts w:asciiTheme="minorHAnsi" w:hAnsiTheme="minorHAnsi" w:cs="Arial"/>
          <w:szCs w:val="20"/>
        </w:rPr>
        <w:t>hipóteses previstas</w:t>
      </w:r>
      <w:r w:rsidRPr="00ED3416">
        <w:rPr>
          <w:rFonts w:asciiTheme="minorHAnsi" w:hAnsiTheme="minorHAnsi" w:cs="Arial"/>
          <w:szCs w:val="20"/>
        </w:rPr>
        <w:t xml:space="preserve"> no </w:t>
      </w:r>
      <w:hyperlink r:id="rId31" w:anchor="art155" w:history="1">
        <w:r w:rsidRPr="00ED3416">
          <w:rPr>
            <w:rStyle w:val="Hyperlink"/>
            <w:rFonts w:asciiTheme="minorHAnsi" w:hAnsiTheme="minorHAnsi" w:cs="Arial"/>
            <w:szCs w:val="20"/>
          </w:rPr>
          <w:t>art. 155 da Lei nº 14.133, de 2021</w:t>
        </w:r>
      </w:hyperlink>
      <w:r w:rsidRPr="00ED3416">
        <w:rPr>
          <w:rFonts w:asciiTheme="minorHAnsi" w:hAnsiTheme="minorHAnsi" w:cs="Arial"/>
          <w:szCs w:val="20"/>
        </w:rPr>
        <w:t xml:space="preserve">, quais sejam: </w:t>
      </w:r>
    </w:p>
    <w:p w14:paraId="479DF54E"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proofErr w:type="gramStart"/>
      <w:r w:rsidRPr="00ED3416">
        <w:rPr>
          <w:rFonts w:asciiTheme="minorHAnsi" w:hAnsiTheme="minorHAnsi" w:cs="Arial"/>
          <w:color w:val="000000"/>
          <w:szCs w:val="20"/>
        </w:rPr>
        <w:t>dar</w:t>
      </w:r>
      <w:proofErr w:type="gramEnd"/>
      <w:r w:rsidRPr="00ED3416">
        <w:rPr>
          <w:rFonts w:asciiTheme="minorHAnsi" w:hAnsiTheme="minorHAnsi" w:cs="Arial"/>
          <w:color w:val="000000"/>
          <w:szCs w:val="20"/>
        </w:rPr>
        <w:t xml:space="preserve"> causa à inexecução parcial do contrato</w:t>
      </w:r>
      <w:r w:rsidRPr="00ED3416">
        <w:rPr>
          <w:rFonts w:asciiTheme="minorHAnsi" w:hAnsiTheme="minorHAnsi" w:cs="Arial"/>
          <w:szCs w:val="20"/>
        </w:rPr>
        <w:t>;</w:t>
      </w:r>
    </w:p>
    <w:p w14:paraId="11D8978B"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proofErr w:type="gramStart"/>
      <w:r w:rsidRPr="00ED3416">
        <w:rPr>
          <w:rFonts w:asciiTheme="minorHAnsi" w:hAnsiTheme="minorHAnsi" w:cs="Arial"/>
          <w:color w:val="000000"/>
          <w:szCs w:val="20"/>
        </w:rPr>
        <w:t>dar</w:t>
      </w:r>
      <w:proofErr w:type="gramEnd"/>
      <w:r w:rsidRPr="00ED3416">
        <w:rPr>
          <w:rFonts w:asciiTheme="minorHAnsi" w:hAnsiTheme="minorHAnsi" w:cs="Arial"/>
          <w:color w:val="000000"/>
          <w:szCs w:val="20"/>
        </w:rPr>
        <w:t xml:space="preserve"> causa à inexecução parcial do contrato que cause grave dano à Administração, ao funcionamento dos serviços públicos ou ao interesse coletivo;</w:t>
      </w:r>
    </w:p>
    <w:p w14:paraId="3D3A59AE"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proofErr w:type="gramStart"/>
      <w:r w:rsidRPr="00ED3416">
        <w:rPr>
          <w:rFonts w:asciiTheme="minorHAnsi" w:hAnsiTheme="minorHAnsi" w:cs="Arial"/>
          <w:color w:val="000000"/>
          <w:szCs w:val="20"/>
        </w:rPr>
        <w:t>dar</w:t>
      </w:r>
      <w:proofErr w:type="gramEnd"/>
      <w:r w:rsidRPr="00ED3416">
        <w:rPr>
          <w:rFonts w:asciiTheme="minorHAnsi" w:hAnsiTheme="minorHAnsi" w:cs="Arial"/>
          <w:color w:val="000000"/>
          <w:szCs w:val="20"/>
        </w:rPr>
        <w:t xml:space="preserve"> causa à inexecução total do contrato;</w:t>
      </w:r>
    </w:p>
    <w:p w14:paraId="028F4C2B"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proofErr w:type="gramStart"/>
      <w:r w:rsidRPr="00ED3416">
        <w:rPr>
          <w:rFonts w:asciiTheme="minorHAnsi" w:hAnsiTheme="minorHAnsi" w:cs="Arial"/>
          <w:color w:val="000000"/>
          <w:szCs w:val="20"/>
        </w:rPr>
        <w:t>deixar</w:t>
      </w:r>
      <w:proofErr w:type="gramEnd"/>
      <w:r w:rsidRPr="00ED3416">
        <w:rPr>
          <w:rFonts w:asciiTheme="minorHAnsi" w:hAnsiTheme="minorHAnsi" w:cs="Arial"/>
          <w:color w:val="000000"/>
          <w:szCs w:val="20"/>
        </w:rPr>
        <w:t xml:space="preserve"> de entregar a documentação exigida para o certame;</w:t>
      </w:r>
    </w:p>
    <w:p w14:paraId="4E69CCEF"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proofErr w:type="gramStart"/>
      <w:r w:rsidRPr="00ED3416">
        <w:rPr>
          <w:rFonts w:asciiTheme="minorHAnsi" w:hAnsiTheme="minorHAnsi" w:cs="Arial"/>
          <w:color w:val="000000"/>
          <w:szCs w:val="20"/>
        </w:rPr>
        <w:t>não</w:t>
      </w:r>
      <w:proofErr w:type="gramEnd"/>
      <w:r w:rsidRPr="00ED3416">
        <w:rPr>
          <w:rFonts w:asciiTheme="minorHAnsi" w:hAnsiTheme="minorHAnsi" w:cs="Arial"/>
          <w:color w:val="000000"/>
          <w:szCs w:val="20"/>
        </w:rPr>
        <w:t xml:space="preserve"> manter a proposta, salvo em decorrência de fato superveniente devidamente justificado;</w:t>
      </w:r>
    </w:p>
    <w:p w14:paraId="4BE7D953"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proofErr w:type="gramStart"/>
      <w:r w:rsidRPr="00ED3416">
        <w:rPr>
          <w:rFonts w:asciiTheme="minorHAnsi" w:hAnsiTheme="minorHAnsi" w:cs="Arial"/>
          <w:color w:val="000000"/>
          <w:szCs w:val="20"/>
        </w:rPr>
        <w:t>não</w:t>
      </w:r>
      <w:proofErr w:type="gramEnd"/>
      <w:r w:rsidRPr="00ED3416">
        <w:rPr>
          <w:rFonts w:asciiTheme="minorHAnsi" w:hAnsiTheme="minorHAnsi" w:cs="Arial"/>
          <w:color w:val="000000"/>
          <w:szCs w:val="20"/>
        </w:rPr>
        <w:t xml:space="preserve"> celebrar o contrato ou não entregar a documentação exigida para a contratação, quando convocado dentro do prazo de validade de sua proposta;</w:t>
      </w:r>
    </w:p>
    <w:p w14:paraId="1889103C"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w:t>
      </w:r>
      <w:proofErr w:type="gramStart"/>
      <w:r w:rsidRPr="00ED3416">
        <w:rPr>
          <w:rFonts w:asciiTheme="minorHAnsi" w:hAnsiTheme="minorHAnsi" w:cs="Arial"/>
          <w:color w:val="000000"/>
          <w:szCs w:val="20"/>
        </w:rPr>
        <w:t>ensejar</w:t>
      </w:r>
      <w:proofErr w:type="gramEnd"/>
      <w:r w:rsidRPr="00ED3416">
        <w:rPr>
          <w:rFonts w:asciiTheme="minorHAnsi" w:hAnsiTheme="minorHAnsi" w:cs="Arial"/>
          <w:color w:val="000000"/>
          <w:szCs w:val="20"/>
        </w:rPr>
        <w:t xml:space="preserve"> o retardamento da execução ou da entrega do objeto da licitação sem motivo justificado;</w:t>
      </w:r>
    </w:p>
    <w:p w14:paraId="5D40816C"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proofErr w:type="gramStart"/>
      <w:r w:rsidRPr="00ED3416">
        <w:rPr>
          <w:rFonts w:asciiTheme="minorHAnsi" w:hAnsiTheme="minorHAnsi" w:cs="Arial"/>
          <w:color w:val="000000"/>
          <w:szCs w:val="20"/>
        </w:rPr>
        <w:lastRenderedPageBreak/>
        <w:t>apresentar</w:t>
      </w:r>
      <w:proofErr w:type="gramEnd"/>
      <w:r w:rsidRPr="00ED3416">
        <w:rPr>
          <w:rFonts w:asciiTheme="minorHAnsi" w:hAnsiTheme="minorHAnsi" w:cs="Arial"/>
          <w:color w:val="000000"/>
          <w:szCs w:val="20"/>
        </w:rPr>
        <w:t xml:space="preserve"> declaração ou documentação falsa exigida para o certame ou prestar declaração falsa durante a dispensa eletrônica ou a execução do contrato;</w:t>
      </w:r>
    </w:p>
    <w:p w14:paraId="0EB1EBD9"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proofErr w:type="gramStart"/>
      <w:r w:rsidRPr="00ED3416">
        <w:rPr>
          <w:rFonts w:asciiTheme="minorHAnsi" w:hAnsiTheme="minorHAnsi" w:cs="Arial"/>
          <w:color w:val="000000"/>
          <w:szCs w:val="20"/>
        </w:rPr>
        <w:t>fraudar</w:t>
      </w:r>
      <w:proofErr w:type="gramEnd"/>
      <w:r w:rsidRPr="00ED3416">
        <w:rPr>
          <w:rFonts w:asciiTheme="minorHAnsi" w:hAnsiTheme="minorHAnsi" w:cs="Arial"/>
          <w:color w:val="000000"/>
          <w:szCs w:val="20"/>
        </w:rPr>
        <w:t xml:space="preserve"> a dispensa eletrônica ou praticar ato fraudulento na execução do contrato;</w:t>
      </w:r>
    </w:p>
    <w:p w14:paraId="5AB18E9D"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w:t>
      </w:r>
      <w:proofErr w:type="gramStart"/>
      <w:r w:rsidRPr="00ED3416">
        <w:rPr>
          <w:rFonts w:asciiTheme="minorHAnsi" w:hAnsiTheme="minorHAnsi" w:cs="Arial"/>
          <w:color w:val="000000"/>
          <w:szCs w:val="20"/>
        </w:rPr>
        <w:t>comportar</w:t>
      </w:r>
      <w:proofErr w:type="gramEnd"/>
      <w:r w:rsidRPr="00ED3416">
        <w:rPr>
          <w:rFonts w:asciiTheme="minorHAnsi" w:hAnsiTheme="minorHAnsi" w:cs="Arial"/>
          <w:color w:val="000000"/>
          <w:szCs w:val="20"/>
        </w:rPr>
        <w:t>-se de modo inidôneo ou cometer fraude de qualquer natureza;</w:t>
      </w:r>
    </w:p>
    <w:p w14:paraId="68B9125F" w14:textId="77777777" w:rsidR="00C074DA" w:rsidRPr="00ED3416" w:rsidRDefault="00C074DA" w:rsidP="00C074DA">
      <w:pPr>
        <w:pStyle w:val="PargrafodaLista"/>
        <w:numPr>
          <w:ilvl w:val="3"/>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w:t>
      </w:r>
      <w:proofErr w:type="gramStart"/>
      <w:r w:rsidRPr="00ED3416">
        <w:rPr>
          <w:rFonts w:asciiTheme="minorHAnsi" w:hAnsiTheme="minorHAnsi" w:cs="Arial"/>
          <w:color w:val="000000"/>
          <w:szCs w:val="20"/>
        </w:rPr>
        <w:t>praticar</w:t>
      </w:r>
      <w:proofErr w:type="gramEnd"/>
      <w:r w:rsidRPr="00ED3416">
        <w:rPr>
          <w:rFonts w:asciiTheme="minorHAnsi" w:hAnsiTheme="minorHAnsi" w:cs="Arial"/>
          <w:color w:val="000000"/>
          <w:szCs w:val="20"/>
        </w:rPr>
        <w:t xml:space="preserve"> atos ilícitos com vistas a frustrar os objetivos deste certame.</w:t>
      </w:r>
    </w:p>
    <w:p w14:paraId="4563909F" w14:textId="18063C5C" w:rsidR="00C074DA" w:rsidRPr="00ED3416" w:rsidRDefault="00C074DA" w:rsidP="00C074DA">
      <w:pPr>
        <w:numPr>
          <w:ilvl w:val="2"/>
          <w:numId w:val="1"/>
        </w:numPr>
        <w:spacing w:before="120" w:after="120" w:line="276" w:lineRule="auto"/>
        <w:jc w:val="both"/>
        <w:rPr>
          <w:rStyle w:val="Hyperlink"/>
          <w:rFonts w:asciiTheme="minorHAnsi" w:hAnsiTheme="minorHAnsi" w:cs="Arial"/>
          <w:szCs w:val="20"/>
        </w:rPr>
      </w:pPr>
      <w:r w:rsidRPr="00ED3416">
        <w:rPr>
          <w:rFonts w:asciiTheme="minorHAnsi" w:hAnsiTheme="minorHAnsi" w:cs="Arial"/>
          <w:color w:val="000000"/>
          <w:szCs w:val="20"/>
        </w:rPr>
        <w:t>praticar ato lesivo previsto no </w:t>
      </w:r>
      <w:r w:rsidR="00A50578" w:rsidRPr="00ED3416">
        <w:rPr>
          <w:rFonts w:asciiTheme="minorHAnsi" w:hAnsiTheme="minorHAnsi"/>
          <w:color w:val="000000"/>
          <w:szCs w:val="20"/>
        </w:rPr>
        <w:fldChar w:fldCharType="begin"/>
      </w:r>
      <w:r w:rsidR="00A50578" w:rsidRPr="00ED3416">
        <w:rPr>
          <w:rFonts w:asciiTheme="minorHAnsi" w:hAnsiTheme="minorHAnsi"/>
          <w:color w:val="000000"/>
          <w:szCs w:val="20"/>
        </w:rPr>
        <w:instrText xml:space="preserve"> HYPERLINK "http://www.planalto.gov.br/ccivil_03/_ato2019-2022/2021/lei/L14133.htm" \l "art5" </w:instrText>
      </w:r>
      <w:r w:rsidR="00A50578" w:rsidRPr="00ED3416">
        <w:rPr>
          <w:rFonts w:asciiTheme="minorHAnsi" w:hAnsiTheme="minorHAnsi"/>
          <w:color w:val="000000"/>
          <w:szCs w:val="20"/>
        </w:rPr>
        <w:fldChar w:fldCharType="separate"/>
      </w:r>
      <w:r w:rsidRPr="00ED3416">
        <w:rPr>
          <w:rStyle w:val="Hyperlink"/>
          <w:rFonts w:asciiTheme="minorHAnsi" w:hAnsiTheme="minorHAnsi"/>
          <w:szCs w:val="20"/>
        </w:rPr>
        <w:t>art. 5º da Lei nº 12.846, de 1º de agosto de 2013.</w:t>
      </w:r>
    </w:p>
    <w:p w14:paraId="17B00865" w14:textId="06A8BDCA" w:rsidR="00C074DA" w:rsidRPr="00ED3416" w:rsidRDefault="00A50578" w:rsidP="00C074DA">
      <w:pPr>
        <w:numPr>
          <w:ilvl w:val="1"/>
          <w:numId w:val="1"/>
        </w:numPr>
        <w:spacing w:before="120" w:after="120" w:line="276" w:lineRule="auto"/>
        <w:ind w:left="425" w:firstLine="0"/>
        <w:jc w:val="both"/>
        <w:rPr>
          <w:rFonts w:asciiTheme="minorHAnsi" w:hAnsiTheme="minorHAnsi" w:cs="Arial"/>
          <w:b/>
          <w:szCs w:val="20"/>
        </w:rPr>
      </w:pPr>
      <w:r w:rsidRPr="00ED3416">
        <w:rPr>
          <w:rFonts w:asciiTheme="minorHAnsi" w:hAnsiTheme="minorHAnsi"/>
          <w:color w:val="000000"/>
          <w:szCs w:val="20"/>
        </w:rPr>
        <w:fldChar w:fldCharType="end"/>
      </w:r>
      <w:r w:rsidR="00C074DA" w:rsidRPr="00ED3416">
        <w:rPr>
          <w:rFonts w:asciiTheme="minorHAnsi" w:hAnsiTheme="minorHAnsi" w:cs="Arial"/>
          <w:szCs w:val="20"/>
        </w:rPr>
        <w:t>O fornecedor que cometer qualquer das infrações discriminadas nos subitens anteriores ficará sujeito, sem prejuízo da responsabilidade civil e criminal, às seguintes sanções:</w:t>
      </w:r>
    </w:p>
    <w:p w14:paraId="573EBBFE" w14:textId="77777777"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szCs w:val="20"/>
        </w:rPr>
        <w:t>Advertência pela falta do subitem 8.1.1 deste Aviso de Contratação Direta,</w:t>
      </w:r>
      <w:r w:rsidRPr="00ED3416">
        <w:rPr>
          <w:rFonts w:asciiTheme="minorHAnsi" w:hAnsiTheme="minorHAnsi"/>
          <w:szCs w:val="20"/>
        </w:rPr>
        <w:t xml:space="preserve"> </w:t>
      </w:r>
      <w:r w:rsidRPr="00ED3416">
        <w:rPr>
          <w:rFonts w:asciiTheme="minorHAnsi" w:hAnsiTheme="minorHAnsi" w:cs="Arial"/>
          <w:szCs w:val="20"/>
        </w:rPr>
        <w:t>quando não se justificar a imposição de penalidade mais grave;</w:t>
      </w:r>
    </w:p>
    <w:p w14:paraId="1CBEED0C" w14:textId="3086CCB5"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szCs w:val="20"/>
        </w:rPr>
        <w:t>Multa de</w:t>
      </w:r>
      <w:r w:rsidR="0053282B" w:rsidRPr="00ED3416">
        <w:rPr>
          <w:rFonts w:asciiTheme="minorHAnsi" w:hAnsiTheme="minorHAnsi" w:cs="Arial"/>
          <w:szCs w:val="20"/>
        </w:rPr>
        <w:t xml:space="preserve"> 10 </w:t>
      </w:r>
      <w:r w:rsidRPr="00ED3416">
        <w:rPr>
          <w:rFonts w:asciiTheme="minorHAnsi" w:hAnsiTheme="minorHAnsi" w:cs="Arial"/>
          <w:szCs w:val="20"/>
        </w:rPr>
        <w:t>% (</w:t>
      </w:r>
      <w:r w:rsidR="0053282B" w:rsidRPr="00ED3416">
        <w:rPr>
          <w:rFonts w:asciiTheme="minorHAnsi" w:hAnsiTheme="minorHAnsi" w:cs="Arial"/>
          <w:szCs w:val="20"/>
        </w:rPr>
        <w:t>dez</w:t>
      </w:r>
      <w:r w:rsidRPr="00ED3416">
        <w:rPr>
          <w:rFonts w:asciiTheme="minorHAnsi" w:hAnsiTheme="minorHAnsi" w:cs="Arial"/>
          <w:szCs w:val="20"/>
        </w:rPr>
        <w:t xml:space="preserve"> por cento) sobre o valor estimado </w:t>
      </w:r>
      <w:proofErr w:type="gramStart"/>
      <w:r w:rsidRPr="00ED3416">
        <w:rPr>
          <w:rFonts w:asciiTheme="minorHAnsi" w:hAnsiTheme="minorHAnsi" w:cs="Arial"/>
          <w:szCs w:val="20"/>
        </w:rPr>
        <w:t>do(</w:t>
      </w:r>
      <w:proofErr w:type="gramEnd"/>
      <w:r w:rsidRPr="00ED3416">
        <w:rPr>
          <w:rFonts w:asciiTheme="minorHAnsi" w:hAnsiTheme="minorHAnsi" w:cs="Arial"/>
          <w:szCs w:val="20"/>
        </w:rPr>
        <w:t>s) item(s) prejudicado(s) pela conduta do fornecedor, por qualquer das infrações dos subitens 8.1.1 a 8.1.12;</w:t>
      </w:r>
    </w:p>
    <w:p w14:paraId="70C4748F" w14:textId="77777777"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Impedimento de licitar e contratar</w:t>
      </w:r>
      <w:r w:rsidRPr="00ED3416">
        <w:rPr>
          <w:rFonts w:asciiTheme="minorHAnsi" w:hAnsiTheme="minorHAnsi" w:cs="Arial"/>
          <w:szCs w:val="20"/>
        </w:rPr>
        <w:t xml:space="preserve"> </w:t>
      </w:r>
      <w:r w:rsidRPr="00ED3416">
        <w:rPr>
          <w:rFonts w:asciiTheme="minorHAnsi" w:hAnsiTheme="minorHAnsi"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sidRPr="00ED3416">
        <w:rPr>
          <w:rFonts w:asciiTheme="minorHAnsi" w:hAnsiTheme="minorHAnsi" w:cs="Arial"/>
          <w:szCs w:val="20"/>
        </w:rPr>
        <w:t>;</w:t>
      </w:r>
    </w:p>
    <w:p w14:paraId="3BB8771A" w14:textId="77777777"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sidRPr="00ED3416">
        <w:rPr>
          <w:rFonts w:asciiTheme="minorHAnsi" w:hAnsiTheme="minorHAnsi" w:cs="Arial"/>
          <w:szCs w:val="20"/>
        </w:rPr>
        <w:t>;</w:t>
      </w:r>
    </w:p>
    <w:p w14:paraId="2EBE02AD" w14:textId="0F10A1E1"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 aplicação das sanções previstas neste Contrato não exclui, em hipótese alguma, a obrigação de reparação integral do dano causado à Contratante (</w:t>
      </w:r>
      <w:hyperlink r:id="rId32" w:anchor="art156§9" w:history="1">
        <w:r w:rsidRPr="00ED3416">
          <w:rPr>
            <w:rStyle w:val="Hyperlink"/>
            <w:rFonts w:asciiTheme="minorHAnsi" w:hAnsiTheme="minorHAnsi" w:cs="Arial"/>
            <w:bCs/>
            <w:szCs w:val="20"/>
          </w:rPr>
          <w:t>art. 156, §9º</w:t>
        </w:r>
      </w:hyperlink>
      <w:r w:rsidRPr="00ED3416">
        <w:rPr>
          <w:rFonts w:asciiTheme="minorHAnsi" w:hAnsiTheme="minorHAnsi" w:cs="Arial"/>
          <w:bCs/>
          <w:szCs w:val="20"/>
        </w:rPr>
        <w:t>)</w:t>
      </w:r>
    </w:p>
    <w:p w14:paraId="4A7985B5" w14:textId="4DAC242F"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Todas as sanções previstas neste Aviso poderão ser aplicadas cumulativamente com a multa </w:t>
      </w:r>
      <w:hyperlink r:id="rId33" w:anchor="art156§7" w:history="1">
        <w:r w:rsidRPr="00ED3416">
          <w:rPr>
            <w:rStyle w:val="Hyperlink"/>
            <w:rFonts w:asciiTheme="minorHAnsi" w:hAnsiTheme="minorHAnsi" w:cs="Arial"/>
            <w:bCs/>
            <w:szCs w:val="20"/>
          </w:rPr>
          <w:t>(art. 156, §7º</w:t>
        </w:r>
      </w:hyperlink>
      <w:r w:rsidRPr="00ED3416">
        <w:rPr>
          <w:rFonts w:asciiTheme="minorHAnsi" w:hAnsiTheme="minorHAnsi" w:cs="Arial"/>
          <w:bCs/>
          <w:szCs w:val="20"/>
        </w:rPr>
        <w:t>).</w:t>
      </w:r>
    </w:p>
    <w:p w14:paraId="330B48F2" w14:textId="462DE1AD"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Antes da aplicação da multa</w:t>
      </w:r>
      <w:r w:rsidR="0092451E" w:rsidRPr="00ED3416">
        <w:rPr>
          <w:rFonts w:asciiTheme="minorHAnsi" w:hAnsiTheme="minorHAnsi" w:cs="Arial"/>
          <w:bCs/>
          <w:szCs w:val="20"/>
        </w:rPr>
        <w:t>,</w:t>
      </w:r>
      <w:r w:rsidRPr="00ED3416">
        <w:rPr>
          <w:rFonts w:asciiTheme="minorHAnsi" w:hAnsiTheme="minorHAnsi" w:cs="Arial"/>
          <w:bCs/>
          <w:szCs w:val="20"/>
        </w:rPr>
        <w:t xml:space="preserve"> será facultada a defesa do interessado no prazo de 15 (quinze) dias úteis, contado da data de sua intimação (</w:t>
      </w:r>
      <w:hyperlink r:id="rId34" w:anchor="art157" w:history="1">
        <w:r w:rsidRPr="00ED3416">
          <w:rPr>
            <w:rStyle w:val="Hyperlink"/>
            <w:rFonts w:asciiTheme="minorHAnsi" w:hAnsiTheme="minorHAnsi" w:cs="Arial"/>
            <w:bCs/>
            <w:szCs w:val="20"/>
          </w:rPr>
          <w:t>art. 157</w:t>
        </w:r>
      </w:hyperlink>
      <w:r w:rsidRPr="00ED3416">
        <w:rPr>
          <w:rFonts w:asciiTheme="minorHAnsi" w:hAnsiTheme="minorHAnsi" w:cs="Arial"/>
          <w:bCs/>
          <w:szCs w:val="20"/>
        </w:rPr>
        <w:t>)</w:t>
      </w:r>
    </w:p>
    <w:p w14:paraId="52FA3DBC" w14:textId="1D5E934E"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5" w:anchor="art156§8" w:history="1">
        <w:r w:rsidRPr="00ED3416">
          <w:rPr>
            <w:rStyle w:val="Hyperlink"/>
            <w:rFonts w:asciiTheme="minorHAnsi" w:hAnsiTheme="minorHAnsi" w:cs="Arial"/>
            <w:bCs/>
            <w:szCs w:val="20"/>
          </w:rPr>
          <w:t>art. 156, §8º</w:t>
        </w:r>
      </w:hyperlink>
      <w:r w:rsidRPr="00ED3416">
        <w:rPr>
          <w:rFonts w:asciiTheme="minorHAnsi" w:hAnsiTheme="minorHAnsi" w:cs="Arial"/>
          <w:bCs/>
          <w:szCs w:val="20"/>
        </w:rPr>
        <w:t>).</w:t>
      </w:r>
    </w:p>
    <w:p w14:paraId="651F3C9F" w14:textId="54CBD5E9"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Previamente ao encaminhamento à cobrança judicial, a multa poderá ser recolhida administrativamente no prazo máximo de </w:t>
      </w:r>
      <w:r w:rsidR="0053282B" w:rsidRPr="00ED3416">
        <w:rPr>
          <w:rFonts w:asciiTheme="minorHAnsi" w:hAnsiTheme="minorHAnsi" w:cs="Arial"/>
          <w:bCs/>
          <w:szCs w:val="20"/>
        </w:rPr>
        <w:t>10</w:t>
      </w:r>
      <w:r w:rsidRPr="00ED3416">
        <w:rPr>
          <w:rFonts w:asciiTheme="minorHAnsi" w:hAnsiTheme="minorHAnsi" w:cs="Arial"/>
          <w:i/>
          <w:szCs w:val="20"/>
        </w:rPr>
        <w:t xml:space="preserve"> (</w:t>
      </w:r>
      <w:r w:rsidR="0053282B" w:rsidRPr="00ED3416">
        <w:rPr>
          <w:rFonts w:asciiTheme="minorHAnsi" w:hAnsiTheme="minorHAnsi" w:cs="Arial"/>
          <w:i/>
          <w:szCs w:val="20"/>
        </w:rPr>
        <w:t>dez</w:t>
      </w:r>
      <w:r w:rsidRPr="00ED3416">
        <w:rPr>
          <w:rFonts w:asciiTheme="minorHAnsi" w:hAnsiTheme="minorHAnsi" w:cs="Arial"/>
          <w:i/>
          <w:szCs w:val="20"/>
        </w:rPr>
        <w:t>)</w:t>
      </w:r>
      <w:r w:rsidRPr="00ED3416">
        <w:rPr>
          <w:rFonts w:asciiTheme="minorHAnsi" w:hAnsiTheme="minorHAnsi" w:cs="Arial"/>
          <w:bCs/>
          <w:i/>
          <w:iCs/>
          <w:szCs w:val="20"/>
        </w:rPr>
        <w:t xml:space="preserve"> </w:t>
      </w:r>
      <w:r w:rsidRPr="00ED3416">
        <w:rPr>
          <w:rFonts w:asciiTheme="minorHAnsi" w:hAnsiTheme="minorHAnsi" w:cs="Arial"/>
          <w:bCs/>
          <w:szCs w:val="20"/>
        </w:rPr>
        <w:t>dias, a contar da data do recebimento da comunicação enviada pela autoridade competente.</w:t>
      </w:r>
      <w:bookmarkStart w:id="10" w:name="_Hlk78351618"/>
      <w:bookmarkEnd w:id="10"/>
    </w:p>
    <w:p w14:paraId="7A658C1B" w14:textId="3E9EE4FF"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A aplicação das sanções realizar-se-á em processo administrativo que assegure o contraditório e a ampla defesa ao Contratado, observando-se o procedimento previsto no </w:t>
      </w:r>
      <w:r w:rsidRPr="00ED3416">
        <w:rPr>
          <w:rFonts w:asciiTheme="minorHAnsi" w:hAnsiTheme="minorHAnsi" w:cs="Arial"/>
          <w:b/>
          <w:bCs/>
          <w:szCs w:val="20"/>
        </w:rPr>
        <w:t xml:space="preserve">caput </w:t>
      </w:r>
      <w:r w:rsidRPr="00ED3416">
        <w:rPr>
          <w:rFonts w:asciiTheme="minorHAnsi" w:hAnsiTheme="minorHAnsi" w:cs="Arial"/>
          <w:bCs/>
          <w:szCs w:val="20"/>
        </w:rPr>
        <w:t xml:space="preserve">e parágrafos do </w:t>
      </w:r>
      <w:hyperlink r:id="rId36" w:anchor="art158" w:history="1">
        <w:r w:rsidRPr="00ED3416">
          <w:rPr>
            <w:rStyle w:val="Hyperlink"/>
            <w:rFonts w:asciiTheme="minorHAnsi" w:hAnsiTheme="minorHAnsi" w:cs="Arial"/>
            <w:bCs/>
            <w:szCs w:val="20"/>
          </w:rPr>
          <w:t>art. 158 da Lei nº 14.133, de 2021</w:t>
        </w:r>
      </w:hyperlink>
      <w:r w:rsidRPr="00ED3416">
        <w:rPr>
          <w:rFonts w:asciiTheme="minorHAnsi" w:hAnsiTheme="minorHAnsi" w:cs="Arial"/>
          <w:bCs/>
          <w:szCs w:val="20"/>
        </w:rPr>
        <w:t>, para as penalidades de impedimento de licitar e contratar e de declaração de inidoneidade para licitar ou contratar.</w:t>
      </w:r>
    </w:p>
    <w:p w14:paraId="24BCDAAD" w14:textId="4FCCAAC4"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lastRenderedPageBreak/>
        <w:t>Na aplicação das sanções serão considerados (</w:t>
      </w:r>
      <w:hyperlink r:id="rId37" w:anchor="art156§1" w:history="1">
        <w:r w:rsidRPr="00ED3416">
          <w:rPr>
            <w:rStyle w:val="Hyperlink"/>
            <w:rFonts w:asciiTheme="minorHAnsi" w:hAnsiTheme="minorHAnsi" w:cs="Arial"/>
            <w:bCs/>
            <w:szCs w:val="20"/>
          </w:rPr>
          <w:t>art. 156, §1º</w:t>
        </w:r>
      </w:hyperlink>
      <w:r w:rsidRPr="00ED3416">
        <w:rPr>
          <w:rFonts w:asciiTheme="minorHAnsi" w:hAnsiTheme="minorHAnsi" w:cs="Arial"/>
          <w:bCs/>
          <w:szCs w:val="20"/>
        </w:rPr>
        <w:t>):</w:t>
      </w:r>
    </w:p>
    <w:p w14:paraId="7C1DE3DA"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proofErr w:type="gramStart"/>
      <w:r w:rsidRPr="00ED3416">
        <w:rPr>
          <w:rFonts w:asciiTheme="minorHAnsi" w:hAnsiTheme="minorHAnsi" w:cs="Arial"/>
          <w:bCs/>
          <w:szCs w:val="20"/>
        </w:rPr>
        <w:t>a</w:t>
      </w:r>
      <w:proofErr w:type="gramEnd"/>
      <w:r w:rsidRPr="00ED3416">
        <w:rPr>
          <w:rFonts w:asciiTheme="minorHAnsi" w:hAnsiTheme="minorHAnsi" w:cs="Arial"/>
          <w:bCs/>
          <w:szCs w:val="20"/>
        </w:rPr>
        <w:t xml:space="preserve"> natureza e a gravidade da infração cometida;</w:t>
      </w:r>
    </w:p>
    <w:p w14:paraId="21BB2D90"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proofErr w:type="gramStart"/>
      <w:r w:rsidRPr="00ED3416">
        <w:rPr>
          <w:rFonts w:asciiTheme="minorHAnsi" w:hAnsiTheme="minorHAnsi" w:cs="Arial"/>
          <w:bCs/>
          <w:szCs w:val="20"/>
        </w:rPr>
        <w:t>as</w:t>
      </w:r>
      <w:proofErr w:type="gramEnd"/>
      <w:r w:rsidRPr="00ED3416">
        <w:rPr>
          <w:rFonts w:asciiTheme="minorHAnsi" w:hAnsiTheme="minorHAnsi" w:cs="Arial"/>
          <w:bCs/>
          <w:szCs w:val="20"/>
        </w:rPr>
        <w:t xml:space="preserve"> peculiaridades do caso concreto;</w:t>
      </w:r>
    </w:p>
    <w:p w14:paraId="24CFC175"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proofErr w:type="gramStart"/>
      <w:r w:rsidRPr="00ED3416">
        <w:rPr>
          <w:rFonts w:asciiTheme="minorHAnsi" w:hAnsiTheme="minorHAnsi" w:cs="Arial"/>
          <w:bCs/>
          <w:szCs w:val="20"/>
        </w:rPr>
        <w:t>as</w:t>
      </w:r>
      <w:proofErr w:type="gramEnd"/>
      <w:r w:rsidRPr="00ED3416">
        <w:rPr>
          <w:rFonts w:asciiTheme="minorHAnsi" w:hAnsiTheme="minorHAnsi" w:cs="Arial"/>
          <w:bCs/>
          <w:szCs w:val="20"/>
        </w:rPr>
        <w:t xml:space="preserve"> circunstâncias agravantes ou atenuantes;</w:t>
      </w:r>
    </w:p>
    <w:p w14:paraId="513D7EAB"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proofErr w:type="gramStart"/>
      <w:r w:rsidRPr="00ED3416">
        <w:rPr>
          <w:rFonts w:asciiTheme="minorHAnsi" w:hAnsiTheme="minorHAnsi" w:cs="Arial"/>
          <w:bCs/>
          <w:szCs w:val="20"/>
        </w:rPr>
        <w:t>os</w:t>
      </w:r>
      <w:proofErr w:type="gramEnd"/>
      <w:r w:rsidRPr="00ED3416">
        <w:rPr>
          <w:rFonts w:asciiTheme="minorHAnsi" w:hAnsiTheme="minorHAnsi" w:cs="Arial"/>
          <w:bCs/>
          <w:szCs w:val="20"/>
        </w:rPr>
        <w:t xml:space="preserve"> danos que dela provierem para o Contratante;</w:t>
      </w:r>
    </w:p>
    <w:p w14:paraId="3F3145CE"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proofErr w:type="gramStart"/>
      <w:r w:rsidRPr="00ED3416">
        <w:rPr>
          <w:rFonts w:asciiTheme="minorHAnsi" w:hAnsiTheme="minorHAnsi" w:cs="Arial"/>
          <w:bCs/>
          <w:szCs w:val="20"/>
        </w:rPr>
        <w:t>a</w:t>
      </w:r>
      <w:proofErr w:type="gramEnd"/>
      <w:r w:rsidRPr="00ED3416">
        <w:rPr>
          <w:rFonts w:asciiTheme="minorHAnsi" w:hAnsiTheme="minorHAnsi" w:cs="Arial"/>
          <w:bCs/>
          <w:szCs w:val="20"/>
        </w:rPr>
        <w:t xml:space="preserve"> implantação ou o aperfeiçoamento de programa de integridade, conforme normas e orientações dos órgãos de controle.</w:t>
      </w:r>
    </w:p>
    <w:p w14:paraId="604FC7F3" w14:textId="74C45C08"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Os atos previstos como infrações administrativas na </w:t>
      </w:r>
      <w:hyperlink r:id="rId38" w:history="1">
        <w:r w:rsidRPr="00ED3416">
          <w:rPr>
            <w:rStyle w:val="Hyperlink"/>
            <w:rFonts w:asciiTheme="minorHAnsi" w:hAnsiTheme="minorHAnsi" w:cs="Arial"/>
            <w:bCs/>
            <w:szCs w:val="20"/>
          </w:rPr>
          <w:t>Lei nº 14.133, de 2021</w:t>
        </w:r>
      </w:hyperlink>
      <w:r w:rsidRPr="00ED3416">
        <w:rPr>
          <w:rFonts w:asciiTheme="minorHAnsi" w:hAnsiTheme="minorHAnsi" w:cs="Arial"/>
          <w:bCs/>
          <w:szCs w:val="20"/>
        </w:rPr>
        <w:t xml:space="preserve">, ou em outras leis de licitações e contratos da Administração Pública que também sejam tipificados como atos lesivos na </w:t>
      </w:r>
      <w:hyperlink r:id="rId39" w:history="1">
        <w:r w:rsidRPr="00ED3416">
          <w:rPr>
            <w:rStyle w:val="Hyperlink"/>
            <w:rFonts w:asciiTheme="minorHAnsi" w:hAnsiTheme="minorHAnsi" w:cs="Arial"/>
            <w:bCs/>
            <w:szCs w:val="20"/>
          </w:rPr>
          <w:t>Lei nº 12.846, de 1º de agosto de 2013</w:t>
        </w:r>
      </w:hyperlink>
      <w:r w:rsidRPr="00ED3416">
        <w:rPr>
          <w:rFonts w:asciiTheme="minorHAnsi" w:hAnsiTheme="minorHAnsi" w:cs="Arial"/>
          <w:bCs/>
          <w:szCs w:val="20"/>
        </w:rPr>
        <w:t>, serão apurados e julgados conjuntamente, nos mesmos autos, observados o rito procedimental e autoridade competente definidos na referida Lei (</w:t>
      </w:r>
      <w:hyperlink r:id="rId40" w:anchor="art159" w:history="1">
        <w:r w:rsidRPr="00ED3416">
          <w:rPr>
            <w:rStyle w:val="Hyperlink"/>
            <w:rFonts w:asciiTheme="minorHAnsi" w:hAnsiTheme="minorHAnsi" w:cs="Arial"/>
            <w:bCs/>
            <w:szCs w:val="20"/>
          </w:rPr>
          <w:t>art. 159</w:t>
        </w:r>
      </w:hyperlink>
      <w:r w:rsidRPr="00ED3416">
        <w:rPr>
          <w:rFonts w:asciiTheme="minorHAnsi" w:hAnsiTheme="minorHAnsi" w:cs="Arial"/>
          <w:bCs/>
          <w:szCs w:val="20"/>
        </w:rPr>
        <w:t>).</w:t>
      </w:r>
    </w:p>
    <w:p w14:paraId="6FB6A67E" w14:textId="03247131" w:rsidR="00C074DA" w:rsidRPr="00ED3416" w:rsidRDefault="00C074DA" w:rsidP="00C074DA">
      <w:pPr>
        <w:numPr>
          <w:ilvl w:val="1"/>
          <w:numId w:val="1"/>
        </w:numPr>
        <w:spacing w:before="120" w:after="120" w:line="276" w:lineRule="auto"/>
        <w:ind w:left="425" w:firstLine="0"/>
        <w:jc w:val="both"/>
        <w:rPr>
          <w:rFonts w:asciiTheme="minorHAnsi" w:hAnsiTheme="minorHAnsi" w:cs="Arial"/>
          <w:bCs/>
          <w:i/>
          <w:szCs w:val="20"/>
        </w:rPr>
      </w:pPr>
      <w:r w:rsidRPr="00ED3416">
        <w:rPr>
          <w:rFonts w:asciiTheme="minorHAnsi" w:hAnsiTheme="minorHAnsi" w:cs="Arial"/>
          <w:bCs/>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1" w:anchor="art160" w:history="1">
        <w:r w:rsidRPr="00ED3416">
          <w:rPr>
            <w:rStyle w:val="Hyperlink"/>
            <w:rFonts w:asciiTheme="minorHAnsi" w:hAnsiTheme="minorHAnsi" w:cs="Arial"/>
            <w:bCs/>
            <w:szCs w:val="20"/>
          </w:rPr>
          <w:t>art. 160</w:t>
        </w:r>
      </w:hyperlink>
      <w:r w:rsidRPr="00ED3416">
        <w:rPr>
          <w:rFonts w:asciiTheme="minorHAnsi" w:hAnsiTheme="minorHAnsi" w:cs="Arial"/>
          <w:bCs/>
          <w:szCs w:val="20"/>
        </w:rPr>
        <w:t>)</w:t>
      </w:r>
    </w:p>
    <w:p w14:paraId="4D1E1B38" w14:textId="7B241F8D" w:rsidR="00C074DA" w:rsidRPr="00ED3416" w:rsidRDefault="00C074DA" w:rsidP="00C074DA">
      <w:pPr>
        <w:numPr>
          <w:ilvl w:val="1"/>
          <w:numId w:val="1"/>
        </w:numPr>
        <w:spacing w:before="120" w:after="120" w:line="276" w:lineRule="auto"/>
        <w:ind w:left="425" w:firstLine="0"/>
        <w:jc w:val="both"/>
        <w:rPr>
          <w:rFonts w:asciiTheme="minorHAnsi" w:hAnsiTheme="minorHAnsi" w:cs="Arial"/>
          <w:bCs/>
          <w:i/>
          <w:szCs w:val="20"/>
        </w:rPr>
      </w:pPr>
      <w:r w:rsidRPr="00ED3416">
        <w:rPr>
          <w:rFonts w:asciiTheme="minorHAnsi" w:hAnsiTheme="minorHAnsi" w:cs="Arial"/>
          <w:bCs/>
          <w:szCs w:val="20"/>
        </w:rPr>
        <w:t xml:space="preserve"> O Contratante deverá, no prazo máximo 15 (quinze) dias úteis, contado da data de aplicação da sanção, informar e manter atualizados os dados relativos às sanções por </w:t>
      </w:r>
      <w:r w:rsidR="0092451E" w:rsidRPr="00ED3416">
        <w:rPr>
          <w:rFonts w:asciiTheme="minorHAnsi" w:hAnsiTheme="minorHAnsi" w:cs="Arial"/>
          <w:bCs/>
          <w:szCs w:val="20"/>
        </w:rPr>
        <w:t xml:space="preserve">ele </w:t>
      </w:r>
      <w:r w:rsidRPr="00ED3416">
        <w:rPr>
          <w:rFonts w:asciiTheme="minorHAnsi" w:hAnsiTheme="minorHAnsi" w:cs="Arial"/>
          <w:bCs/>
          <w:szCs w:val="20"/>
        </w:rPr>
        <w:t>aplicadas, para fins de publicidade no Cadastro Nacional de Empresas Inidôneas e Suspensas (</w:t>
      </w:r>
      <w:proofErr w:type="spellStart"/>
      <w:r w:rsidRPr="00ED3416">
        <w:rPr>
          <w:rFonts w:asciiTheme="minorHAnsi" w:hAnsiTheme="minorHAnsi" w:cs="Arial"/>
          <w:bCs/>
          <w:szCs w:val="20"/>
        </w:rPr>
        <w:t>Ceis</w:t>
      </w:r>
      <w:proofErr w:type="spellEnd"/>
      <w:r w:rsidRPr="00ED3416">
        <w:rPr>
          <w:rFonts w:asciiTheme="minorHAnsi" w:hAnsiTheme="minorHAnsi" w:cs="Arial"/>
          <w:bCs/>
          <w:szCs w:val="20"/>
        </w:rPr>
        <w:t>) e no Cadastro Nacional de Empresas Punidas (</w:t>
      </w:r>
      <w:proofErr w:type="spellStart"/>
      <w:r w:rsidRPr="00ED3416">
        <w:rPr>
          <w:rFonts w:asciiTheme="minorHAnsi" w:hAnsiTheme="minorHAnsi" w:cs="Arial"/>
          <w:bCs/>
          <w:szCs w:val="20"/>
        </w:rPr>
        <w:t>Cnep</w:t>
      </w:r>
      <w:proofErr w:type="spellEnd"/>
      <w:r w:rsidRPr="00ED3416">
        <w:rPr>
          <w:rFonts w:asciiTheme="minorHAnsi" w:hAnsiTheme="minorHAnsi" w:cs="Arial"/>
          <w:bCs/>
          <w:szCs w:val="20"/>
        </w:rPr>
        <w:t>), instituídos no âmbito do Poder Executivo Federal. (</w:t>
      </w:r>
      <w:hyperlink r:id="rId42" w:anchor="art161" w:history="1">
        <w:r w:rsidRPr="00ED3416">
          <w:rPr>
            <w:rStyle w:val="Hyperlink"/>
            <w:rFonts w:asciiTheme="minorHAnsi" w:hAnsiTheme="minorHAnsi" w:cs="Arial"/>
            <w:bCs/>
            <w:szCs w:val="20"/>
          </w:rPr>
          <w:t>Art. 161</w:t>
        </w:r>
      </w:hyperlink>
      <w:r w:rsidRPr="00ED3416">
        <w:rPr>
          <w:rFonts w:asciiTheme="minorHAnsi" w:hAnsiTheme="minorHAnsi" w:cs="Arial"/>
          <w:bCs/>
          <w:szCs w:val="20"/>
        </w:rPr>
        <w:t>)</w:t>
      </w:r>
    </w:p>
    <w:p w14:paraId="17071F78" w14:textId="61237F12" w:rsidR="00C074DA" w:rsidRPr="00ED3416" w:rsidRDefault="00C074DA" w:rsidP="00C074DA">
      <w:pPr>
        <w:numPr>
          <w:ilvl w:val="1"/>
          <w:numId w:val="1"/>
        </w:numPr>
        <w:spacing w:before="120" w:after="120" w:line="276" w:lineRule="auto"/>
        <w:ind w:left="425" w:firstLine="0"/>
        <w:jc w:val="both"/>
        <w:rPr>
          <w:rFonts w:asciiTheme="minorHAnsi" w:hAnsiTheme="minorHAnsi" w:cs="Arial"/>
          <w:bCs/>
          <w:i/>
          <w:szCs w:val="20"/>
        </w:rPr>
      </w:pPr>
      <w:r w:rsidRPr="00ED3416">
        <w:rPr>
          <w:rFonts w:asciiTheme="minorHAnsi" w:hAnsiTheme="minorHAnsi" w:cs="Arial"/>
          <w:bCs/>
          <w:szCs w:val="20"/>
        </w:rPr>
        <w:t xml:space="preserve">As sanções de impedimento de licitar e contratar e declaração de inidoneidade para licitar ou contratar são passíveis de reabilitação na forma do </w:t>
      </w:r>
      <w:hyperlink r:id="rId43" w:anchor="art163" w:history="1">
        <w:r w:rsidRPr="00ED3416">
          <w:rPr>
            <w:rStyle w:val="Hyperlink"/>
            <w:rFonts w:asciiTheme="minorHAnsi" w:hAnsiTheme="minorHAnsi" w:cs="Arial"/>
            <w:bCs/>
            <w:szCs w:val="20"/>
          </w:rPr>
          <w:t>art. 163 da Lei nº 14.133, de 2021.</w:t>
        </w:r>
      </w:hyperlink>
    </w:p>
    <w:p w14:paraId="074EF632"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As sanções por atos praticados no decorrer da contratação estão previstas nos anexos a este Aviso.</w:t>
      </w:r>
    </w:p>
    <w:p w14:paraId="7B478718" w14:textId="77777777" w:rsidR="00C074DA" w:rsidRPr="00ED3416" w:rsidRDefault="00C074DA" w:rsidP="00C074DA">
      <w:pPr>
        <w:spacing w:before="120" w:after="120" w:line="276" w:lineRule="auto"/>
        <w:ind w:left="425"/>
        <w:jc w:val="both"/>
        <w:rPr>
          <w:rFonts w:asciiTheme="minorHAnsi" w:hAnsiTheme="minorHAnsi" w:cs="Arial"/>
          <w:szCs w:val="20"/>
        </w:rPr>
      </w:pPr>
    </w:p>
    <w:p w14:paraId="0216A6FF" w14:textId="77777777" w:rsidR="00C074DA" w:rsidRPr="00ED3416" w:rsidRDefault="00C074DA" w:rsidP="00781AFF">
      <w:pPr>
        <w:pStyle w:val="Ttulo1"/>
        <w:rPr>
          <w:rFonts w:asciiTheme="minorHAnsi" w:hAnsiTheme="minorHAnsi"/>
          <w:szCs w:val="20"/>
        </w:rPr>
      </w:pPr>
      <w:bookmarkStart w:id="11" w:name="_Toc118380907"/>
      <w:r w:rsidRPr="00ED3416">
        <w:rPr>
          <w:rFonts w:asciiTheme="minorHAnsi" w:hAnsiTheme="minorHAnsi"/>
          <w:szCs w:val="20"/>
        </w:rPr>
        <w:t>DAS DISPOSIÇÕES GERAIS</w:t>
      </w:r>
      <w:bookmarkEnd w:id="11"/>
    </w:p>
    <w:p w14:paraId="436BBE8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No caso de todos os fornecedores restarem desclassificados ou inabilitados (procedimento fracassado), a Administração poderá:</w:t>
      </w:r>
    </w:p>
    <w:p w14:paraId="17790CCC"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proofErr w:type="gramStart"/>
      <w:r w:rsidRPr="00ED3416">
        <w:rPr>
          <w:rFonts w:asciiTheme="minorHAnsi" w:hAnsiTheme="minorHAnsi" w:cs="Arial"/>
          <w:color w:val="000000"/>
          <w:szCs w:val="20"/>
        </w:rPr>
        <w:t>republicar</w:t>
      </w:r>
      <w:proofErr w:type="gramEnd"/>
      <w:r w:rsidRPr="00ED3416">
        <w:rPr>
          <w:rFonts w:asciiTheme="minorHAnsi" w:hAnsiTheme="minorHAnsi" w:cs="Arial"/>
          <w:color w:val="000000"/>
          <w:szCs w:val="20"/>
        </w:rPr>
        <w:t xml:space="preserve"> o presente aviso com uma nova data;</w:t>
      </w:r>
    </w:p>
    <w:p w14:paraId="19ECBA17"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proofErr w:type="gramStart"/>
      <w:r w:rsidRPr="00ED3416">
        <w:rPr>
          <w:rFonts w:asciiTheme="minorHAnsi" w:hAnsiTheme="minorHAnsi" w:cs="Arial"/>
          <w:color w:val="000000"/>
          <w:szCs w:val="20"/>
        </w:rPr>
        <w:t>valer</w:t>
      </w:r>
      <w:proofErr w:type="gramEnd"/>
      <w:r w:rsidRPr="00ED3416">
        <w:rPr>
          <w:rFonts w:asciiTheme="minorHAnsi" w:hAnsiTheme="minorHAnsi" w:cs="Arial"/>
          <w:color w:val="000000"/>
          <w:szCs w:val="20"/>
        </w:rPr>
        <w:t>-se, para a contratação, de proposta obtida na pesquisa de preços que serviu de base ao procedimento, se houver, privilegiando-se os menores preços, sempre que possível, e desde que atendidas às condições de habilitação exigidas.</w:t>
      </w:r>
    </w:p>
    <w:p w14:paraId="29ABBEE0" w14:textId="77777777" w:rsidR="00C074DA" w:rsidRPr="00ED3416" w:rsidRDefault="00C074DA" w:rsidP="00C074DA">
      <w:pPr>
        <w:numPr>
          <w:ilvl w:val="3"/>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No caso do subitem anterior, a contratação será operacionalizada fora deste procedimento.</w:t>
      </w:r>
    </w:p>
    <w:p w14:paraId="3CC66BE5"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proofErr w:type="gramStart"/>
      <w:r w:rsidRPr="00ED3416">
        <w:rPr>
          <w:rFonts w:asciiTheme="minorHAnsi" w:hAnsiTheme="minorHAnsi" w:cs="Arial"/>
          <w:color w:val="000000"/>
          <w:szCs w:val="20"/>
        </w:rPr>
        <w:t>fixar</w:t>
      </w:r>
      <w:proofErr w:type="gramEnd"/>
      <w:r w:rsidRPr="00ED3416">
        <w:rPr>
          <w:rFonts w:asciiTheme="minorHAnsi" w:hAnsiTheme="minorHAnsi" w:cs="Arial"/>
          <w:color w:val="000000"/>
          <w:szCs w:val="20"/>
        </w:rPr>
        <w:t xml:space="preserve"> prazo para que possa haver adequação das propostas ou da documentação de habilitação, conforme o caso.</w:t>
      </w:r>
    </w:p>
    <w:p w14:paraId="232605D6" w14:textId="1F72BD8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lastRenderedPageBreak/>
        <w:t>As providências dos subitens 9.</w:t>
      </w:r>
      <w:r w:rsidR="0045721D" w:rsidRPr="00ED3416">
        <w:rPr>
          <w:rFonts w:asciiTheme="minorHAnsi" w:hAnsiTheme="minorHAnsi" w:cs="Arial"/>
          <w:color w:val="000000"/>
          <w:szCs w:val="20"/>
        </w:rPr>
        <w:t>1.1 e 9.1</w:t>
      </w:r>
      <w:r w:rsidRPr="00ED3416">
        <w:rPr>
          <w:rFonts w:asciiTheme="minorHAnsi" w:hAnsiTheme="minorHAnsi" w:cs="Arial"/>
          <w:color w:val="000000"/>
          <w:szCs w:val="20"/>
        </w:rPr>
        <w:t>.2 também poderão ser utilizadas se não houver o comparecimento de quaisquer fornecedores interessados (procedimento deserto).</w:t>
      </w:r>
    </w:p>
    <w:p w14:paraId="04BAADD3"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Em caso de divergência entre disposições deste Aviso de Contratação Direta e de seus anexos ou demais peças que compõem o processo, prevalecerá as deste Aviso.</w:t>
      </w:r>
    </w:p>
    <w:p w14:paraId="51E93FF5"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Da sessão pública será divulgada Ata no sistema eletrônico.</w:t>
      </w:r>
    </w:p>
    <w:p w14:paraId="7C4787C5"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Integram este Aviso de Contratação Direta, para todos os fins e efeitos, os seguintes anexos:</w:t>
      </w:r>
    </w:p>
    <w:p w14:paraId="5F3094BD"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ANEXO I – Documentação exigida para Habilitação</w:t>
      </w:r>
    </w:p>
    <w:p w14:paraId="65C70062"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ANEXO II - Termo de Referência;</w:t>
      </w:r>
    </w:p>
    <w:p w14:paraId="1AD603AC" w14:textId="3C784621" w:rsidR="00C074DA" w:rsidRPr="00ED3416" w:rsidRDefault="00C074DA" w:rsidP="00C074DA">
      <w:pPr>
        <w:spacing w:after="120" w:line="276" w:lineRule="auto"/>
        <w:ind w:left="360" w:right="-15"/>
        <w:jc w:val="both"/>
        <w:rPr>
          <w:rFonts w:asciiTheme="minorHAnsi" w:hAnsiTheme="minorHAnsi" w:cs="Arial"/>
          <w:color w:val="000000"/>
          <w:szCs w:val="20"/>
        </w:rPr>
      </w:pPr>
    </w:p>
    <w:p w14:paraId="785B22A1" w14:textId="0DAC098F" w:rsidR="00F5701E" w:rsidRPr="009A3415" w:rsidRDefault="00F5701E" w:rsidP="00F5701E">
      <w:pPr>
        <w:spacing w:after="120" w:line="276" w:lineRule="auto"/>
        <w:ind w:left="360" w:right="-15"/>
        <w:jc w:val="center"/>
        <w:rPr>
          <w:rFonts w:asciiTheme="minorHAnsi" w:hAnsiTheme="minorHAnsi" w:cs="Arial"/>
          <w:color w:val="FF0000"/>
          <w:szCs w:val="20"/>
        </w:rPr>
      </w:pPr>
      <w:r w:rsidRPr="009A3415">
        <w:rPr>
          <w:rFonts w:asciiTheme="minorHAnsi" w:hAnsiTheme="minorHAnsi" w:cs="Arial"/>
          <w:color w:val="FF0000"/>
          <w:szCs w:val="20"/>
        </w:rPr>
        <w:t xml:space="preserve">Rio de Janeiro – RJ, </w:t>
      </w:r>
      <w:r w:rsidR="002B7C6A">
        <w:rPr>
          <w:rFonts w:asciiTheme="minorHAnsi" w:hAnsiTheme="minorHAnsi" w:cs="Arial"/>
          <w:color w:val="FF0000"/>
          <w:szCs w:val="20"/>
        </w:rPr>
        <w:t>29</w:t>
      </w:r>
      <w:r w:rsidRPr="009A3415">
        <w:rPr>
          <w:rFonts w:asciiTheme="minorHAnsi" w:hAnsiTheme="minorHAnsi" w:cs="Arial"/>
          <w:color w:val="FF0000"/>
          <w:szCs w:val="20"/>
        </w:rPr>
        <w:t xml:space="preserve"> de</w:t>
      </w:r>
      <w:r w:rsidR="00592A9C" w:rsidRPr="009A3415">
        <w:rPr>
          <w:rFonts w:asciiTheme="minorHAnsi" w:hAnsiTheme="minorHAnsi" w:cs="Arial"/>
          <w:color w:val="FF0000"/>
          <w:szCs w:val="20"/>
        </w:rPr>
        <w:t xml:space="preserve"> </w:t>
      </w:r>
      <w:r w:rsidR="002B7C6A">
        <w:rPr>
          <w:rFonts w:asciiTheme="minorHAnsi" w:hAnsiTheme="minorHAnsi" w:cs="Arial"/>
          <w:color w:val="FF0000"/>
          <w:szCs w:val="20"/>
        </w:rPr>
        <w:t>março</w:t>
      </w:r>
      <w:r w:rsidRPr="009A3415">
        <w:rPr>
          <w:rFonts w:asciiTheme="minorHAnsi" w:hAnsiTheme="minorHAnsi" w:cs="Arial"/>
          <w:color w:val="FF0000"/>
          <w:szCs w:val="20"/>
        </w:rPr>
        <w:t xml:space="preserve"> de </w:t>
      </w:r>
      <w:r w:rsidR="00F34F00" w:rsidRPr="009A3415">
        <w:rPr>
          <w:rFonts w:asciiTheme="minorHAnsi" w:hAnsiTheme="minorHAnsi" w:cs="Arial"/>
          <w:color w:val="FF0000"/>
          <w:szCs w:val="20"/>
        </w:rPr>
        <w:t>2024</w:t>
      </w:r>
      <w:r w:rsidRPr="009A3415">
        <w:rPr>
          <w:rFonts w:asciiTheme="minorHAnsi" w:hAnsiTheme="minorHAnsi" w:cs="Arial"/>
          <w:color w:val="FF0000"/>
          <w:szCs w:val="20"/>
        </w:rPr>
        <w:t>.</w:t>
      </w:r>
    </w:p>
    <w:p w14:paraId="6D27466A" w14:textId="573B0A52" w:rsidR="00F5701E" w:rsidRPr="00ED3416" w:rsidRDefault="00F5701E" w:rsidP="00F5701E">
      <w:pPr>
        <w:spacing w:after="120" w:line="276" w:lineRule="auto"/>
        <w:ind w:left="360" w:right="-15"/>
        <w:jc w:val="center"/>
        <w:rPr>
          <w:rFonts w:asciiTheme="minorHAnsi" w:hAnsiTheme="minorHAnsi" w:cs="Arial"/>
          <w:color w:val="000000"/>
          <w:szCs w:val="20"/>
        </w:rPr>
      </w:pPr>
    </w:p>
    <w:p w14:paraId="268C8D89" w14:textId="77777777" w:rsidR="00F5701E" w:rsidRPr="00ED3416" w:rsidRDefault="00F5701E" w:rsidP="00F5701E">
      <w:pPr>
        <w:spacing w:after="120" w:line="276" w:lineRule="auto"/>
        <w:ind w:left="360" w:right="-15"/>
        <w:jc w:val="center"/>
        <w:rPr>
          <w:rFonts w:asciiTheme="minorHAnsi" w:hAnsiTheme="minorHAnsi" w:cs="Arial"/>
          <w:color w:val="000000"/>
          <w:szCs w:val="20"/>
        </w:rPr>
      </w:pPr>
    </w:p>
    <w:p w14:paraId="7001D9A7" w14:textId="52631D7C" w:rsidR="00F5701E" w:rsidRPr="00ED3416" w:rsidRDefault="002C1C8C" w:rsidP="00F5701E">
      <w:pPr>
        <w:jc w:val="center"/>
        <w:rPr>
          <w:rFonts w:asciiTheme="minorHAnsi" w:hAnsiTheme="minorHAnsi" w:cs="Arial"/>
          <w:b/>
          <w:bCs/>
          <w:color w:val="000000"/>
          <w:szCs w:val="20"/>
        </w:rPr>
      </w:pPr>
      <w:r>
        <w:rPr>
          <w:rFonts w:asciiTheme="minorHAnsi" w:hAnsiTheme="minorHAnsi" w:cs="Arial"/>
          <w:b/>
          <w:bCs/>
          <w:color w:val="000000"/>
          <w:szCs w:val="20"/>
        </w:rPr>
        <w:t>ANA ANGÉLICA DE FREITAS ALVES</w:t>
      </w:r>
      <w:r w:rsidR="00F5701E" w:rsidRPr="00ED3416">
        <w:rPr>
          <w:rFonts w:asciiTheme="minorHAnsi" w:hAnsiTheme="minorHAnsi" w:cs="Arial"/>
          <w:b/>
          <w:bCs/>
          <w:color w:val="000000"/>
          <w:szCs w:val="20"/>
        </w:rPr>
        <w:t xml:space="preserve"> – </w:t>
      </w:r>
      <w:proofErr w:type="spellStart"/>
      <w:r w:rsidR="00F5701E" w:rsidRPr="00ED3416">
        <w:rPr>
          <w:rFonts w:asciiTheme="minorHAnsi" w:hAnsiTheme="minorHAnsi" w:cs="Arial"/>
          <w:b/>
          <w:bCs/>
          <w:color w:val="000000"/>
          <w:szCs w:val="20"/>
        </w:rPr>
        <w:t>Ten</w:t>
      </w:r>
      <w:proofErr w:type="spellEnd"/>
      <w:r w:rsidR="00F5701E" w:rsidRPr="00ED3416">
        <w:rPr>
          <w:rFonts w:asciiTheme="minorHAnsi" w:hAnsiTheme="minorHAnsi" w:cs="Arial"/>
          <w:b/>
          <w:bCs/>
          <w:color w:val="000000"/>
          <w:szCs w:val="20"/>
        </w:rPr>
        <w:t xml:space="preserve"> </w:t>
      </w:r>
      <w:proofErr w:type="spellStart"/>
      <w:r w:rsidR="00F5701E" w:rsidRPr="00ED3416">
        <w:rPr>
          <w:rFonts w:asciiTheme="minorHAnsi" w:hAnsiTheme="minorHAnsi" w:cs="Arial"/>
          <w:b/>
          <w:bCs/>
          <w:color w:val="000000"/>
          <w:szCs w:val="20"/>
        </w:rPr>
        <w:t>Cel</w:t>
      </w:r>
      <w:proofErr w:type="spellEnd"/>
      <w:r w:rsidR="00F5701E" w:rsidRPr="00ED3416">
        <w:rPr>
          <w:rFonts w:asciiTheme="minorHAnsi" w:hAnsiTheme="minorHAnsi" w:cs="Arial"/>
          <w:b/>
          <w:bCs/>
          <w:color w:val="000000"/>
          <w:szCs w:val="20"/>
        </w:rPr>
        <w:br/>
      </w:r>
      <w:r w:rsidR="00F5701E" w:rsidRPr="00ED3416">
        <w:rPr>
          <w:rFonts w:asciiTheme="minorHAnsi" w:hAnsiTheme="minorHAnsi" w:cs="Arial"/>
          <w:color w:val="000000"/>
          <w:szCs w:val="20"/>
        </w:rPr>
        <w:t>Ordenadora de Despesas da PMRJ</w:t>
      </w:r>
    </w:p>
    <w:p w14:paraId="14825211" w14:textId="77777777" w:rsidR="00C074DA" w:rsidRPr="00ED3416" w:rsidRDefault="00C074DA" w:rsidP="00C074DA">
      <w:pPr>
        <w:jc w:val="center"/>
        <w:rPr>
          <w:rFonts w:asciiTheme="minorHAnsi" w:hAnsiTheme="minorHAnsi" w:cs="Arial"/>
          <w:b/>
          <w:bCs/>
          <w:szCs w:val="20"/>
          <w:lang w:eastAsia="en-US"/>
        </w:rPr>
      </w:pPr>
    </w:p>
    <w:p w14:paraId="669317F6" w14:textId="57DE43C8" w:rsidR="00C074DA" w:rsidRDefault="00C074DA" w:rsidP="00C074DA">
      <w:pPr>
        <w:jc w:val="center"/>
        <w:rPr>
          <w:rFonts w:asciiTheme="minorHAnsi" w:hAnsiTheme="minorHAnsi" w:cs="Arial"/>
          <w:b/>
          <w:bCs/>
          <w:szCs w:val="20"/>
          <w:lang w:eastAsia="en-US"/>
        </w:rPr>
      </w:pPr>
    </w:p>
    <w:p w14:paraId="1465A8BF" w14:textId="4290CF96" w:rsidR="00C074DA" w:rsidRPr="00ED3416" w:rsidRDefault="00C074DA" w:rsidP="00C074DA">
      <w:pPr>
        <w:spacing w:line="276" w:lineRule="auto"/>
        <w:contextualSpacing/>
        <w:jc w:val="both"/>
        <w:rPr>
          <w:rFonts w:asciiTheme="minorHAnsi" w:hAnsiTheme="minorHAnsi" w:cs="Arial"/>
          <w:b/>
          <w:szCs w:val="20"/>
          <w:lang w:eastAsia="ar-SA"/>
        </w:rPr>
      </w:pPr>
      <w:r w:rsidRPr="00ED3416">
        <w:rPr>
          <w:rFonts w:asciiTheme="minorHAnsi" w:hAnsiTheme="minorHAnsi" w:cs="Arial"/>
          <w:b/>
          <w:szCs w:val="20"/>
          <w:lang w:eastAsia="ar-SA"/>
        </w:rPr>
        <w:lastRenderedPageBreak/>
        <w:t>ANEXO I – DOCUMENTAÇÃO EXIGIDA PARA HABILITAÇÃO</w:t>
      </w:r>
    </w:p>
    <w:p w14:paraId="48787A4B" w14:textId="77777777" w:rsidR="00B45114" w:rsidRPr="00ED3416" w:rsidRDefault="00B45114" w:rsidP="00C074DA">
      <w:pPr>
        <w:spacing w:line="276" w:lineRule="auto"/>
        <w:contextualSpacing/>
        <w:jc w:val="both"/>
        <w:rPr>
          <w:rFonts w:asciiTheme="minorHAnsi" w:hAnsiTheme="minorHAnsi" w:cs="Arial"/>
          <w:b/>
          <w:szCs w:val="20"/>
          <w:lang w:eastAsia="ar-SA"/>
        </w:rPr>
      </w:pPr>
    </w:p>
    <w:p w14:paraId="585D3DA1" w14:textId="58E7C456" w:rsidR="00F14A99" w:rsidRPr="00ED3416" w:rsidRDefault="00F14A99" w:rsidP="00F14A99">
      <w:pPr>
        <w:pStyle w:val="PargrafodaLista"/>
        <w:numPr>
          <w:ilvl w:val="0"/>
          <w:numId w:val="9"/>
        </w:numPr>
        <w:spacing w:before="120" w:after="120" w:line="276" w:lineRule="auto"/>
        <w:ind w:left="0" w:firstLine="0"/>
        <w:jc w:val="both"/>
        <w:rPr>
          <w:rFonts w:asciiTheme="minorHAnsi" w:eastAsia="WenQuanYi Micro Hei" w:hAnsiTheme="minorHAnsi" w:cs="Arial"/>
          <w:color w:val="000000"/>
          <w:szCs w:val="20"/>
          <w:lang w:eastAsia="zh-CN" w:bidi="hi-IN"/>
        </w:rPr>
      </w:pPr>
      <w:r w:rsidRPr="00ED3416">
        <w:rPr>
          <w:rFonts w:asciiTheme="minorHAnsi" w:eastAsia="WenQuanYi Micro Hei" w:hAnsiTheme="minorHAnsi" w:cs="Arial"/>
          <w:color w:val="000000"/>
          <w:szCs w:val="20"/>
          <w:lang w:eastAsia="zh-CN" w:bidi="hi-IN"/>
        </w:rPr>
        <w:t>As exigências de habilitação a serem atendidas pelo fornecedor são aquelas discriminadas nos itens a seguir:</w:t>
      </w:r>
    </w:p>
    <w:p w14:paraId="2AEE4007" w14:textId="77777777" w:rsidR="00F14A99" w:rsidRPr="00ED3416" w:rsidRDefault="00F14A99" w:rsidP="00C074DA">
      <w:pPr>
        <w:pStyle w:val="PargrafodaLista"/>
        <w:spacing w:before="120" w:after="120" w:line="276" w:lineRule="auto"/>
        <w:ind w:left="1145"/>
        <w:jc w:val="both"/>
        <w:rPr>
          <w:rFonts w:asciiTheme="minorHAnsi" w:eastAsia="WenQuanYi Micro Hei" w:hAnsiTheme="minorHAnsi" w:cs="Arial"/>
          <w:color w:val="000000"/>
          <w:szCs w:val="20"/>
          <w:lang w:eastAsia="zh-CN" w:bidi="hi-IN"/>
        </w:rPr>
      </w:pPr>
    </w:p>
    <w:p w14:paraId="2AC5F791" w14:textId="77777777" w:rsidR="00C074DA" w:rsidRPr="00ED3416" w:rsidRDefault="00C074DA" w:rsidP="00C074DA">
      <w:pPr>
        <w:pStyle w:val="PargrafodaLista"/>
        <w:numPr>
          <w:ilvl w:val="1"/>
          <w:numId w:val="6"/>
        </w:numPr>
        <w:spacing w:before="120" w:after="120" w:line="276" w:lineRule="auto"/>
        <w:jc w:val="both"/>
        <w:rPr>
          <w:rFonts w:asciiTheme="minorHAnsi" w:eastAsia="WenQuanYi Micro Hei" w:hAnsiTheme="minorHAnsi" w:cs="Arial"/>
          <w:b/>
          <w:bCs/>
          <w:color w:val="000000"/>
          <w:szCs w:val="20"/>
          <w:lang w:eastAsia="zh-CN" w:bidi="hi-IN"/>
        </w:rPr>
      </w:pPr>
      <w:r w:rsidRPr="00ED3416">
        <w:rPr>
          <w:rFonts w:asciiTheme="minorHAnsi" w:eastAsia="WenQuanYi Micro Hei" w:hAnsiTheme="minorHAnsi" w:cs="Arial"/>
          <w:b/>
          <w:bCs/>
          <w:color w:val="000000"/>
          <w:szCs w:val="20"/>
          <w:lang w:eastAsia="zh-CN" w:bidi="hi-IN"/>
        </w:rPr>
        <w:t>Habilitação jurídica</w:t>
      </w:r>
    </w:p>
    <w:p w14:paraId="07B74BEC" w14:textId="77777777" w:rsidR="00C074DA" w:rsidRPr="00ED3416" w:rsidRDefault="00C074DA" w:rsidP="00C074DA">
      <w:pPr>
        <w:pStyle w:val="PargrafodaLista"/>
        <w:spacing w:before="120" w:after="120" w:line="276" w:lineRule="auto"/>
        <w:ind w:left="1134" w:firstLine="11"/>
        <w:jc w:val="both"/>
        <w:rPr>
          <w:rFonts w:asciiTheme="minorHAnsi" w:eastAsia="Calibri" w:hAnsiTheme="minorHAnsi" w:cs="Arial"/>
          <w:i/>
          <w:color w:val="FF0000"/>
          <w:szCs w:val="20"/>
          <w:lang w:eastAsia="en-US"/>
        </w:rPr>
      </w:pPr>
    </w:p>
    <w:p w14:paraId="1DE852D6"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DejaVu Sans"/>
          <w:szCs w:val="20"/>
        </w:rPr>
      </w:pPr>
      <w:r w:rsidRPr="00ED3416">
        <w:rPr>
          <w:rFonts w:asciiTheme="minorHAnsi" w:hAnsiTheme="minorHAnsi" w:cs="Arial"/>
          <w:b/>
          <w:i/>
          <w:szCs w:val="20"/>
        </w:rPr>
        <w:t>Pessoa física:</w:t>
      </w:r>
      <w:r w:rsidRPr="00ED3416">
        <w:rPr>
          <w:rFonts w:asciiTheme="minorHAnsi" w:hAnsiTheme="minorHAnsi" w:cs="Arial"/>
          <w:i/>
          <w:szCs w:val="20"/>
        </w:rPr>
        <w:t xml:space="preserve"> cédula de identidade (RG) ou documento equivalente que, por força de lei, tenha validade para fins de identificação em todo o território nacional;  </w:t>
      </w:r>
    </w:p>
    <w:p w14:paraId="0251F3C1" w14:textId="222AB2E8"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iCs/>
          <w:szCs w:val="20"/>
        </w:rPr>
      </w:pPr>
      <w:r w:rsidRPr="00ED3416">
        <w:rPr>
          <w:rFonts w:asciiTheme="minorHAnsi" w:hAnsiTheme="minorHAnsi" w:cs="Arial"/>
          <w:b/>
          <w:iCs/>
          <w:szCs w:val="20"/>
        </w:rPr>
        <w:t>Empresário individual</w:t>
      </w:r>
      <w:r w:rsidRPr="00ED3416">
        <w:rPr>
          <w:rFonts w:asciiTheme="minorHAnsi" w:hAnsiTheme="minorHAnsi" w:cs="Arial"/>
          <w:iCs/>
          <w:szCs w:val="20"/>
        </w:rPr>
        <w:t xml:space="preserve">: inscrição no Registro Público de Empresas Mercantis, a cargo da Junta Comercial da respectiva sede; </w:t>
      </w:r>
    </w:p>
    <w:p w14:paraId="1D00F6B3" w14:textId="2C3F7FBE"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trike/>
          <w:szCs w:val="20"/>
        </w:rPr>
      </w:pPr>
      <w:r w:rsidRPr="00ED3416">
        <w:rPr>
          <w:rFonts w:asciiTheme="minorHAnsi" w:hAnsiTheme="minorHAnsi" w:cs="Arial"/>
          <w:b/>
          <w:szCs w:val="20"/>
        </w:rPr>
        <w:t>Microempreendedor Individual - MEI</w:t>
      </w:r>
      <w:r w:rsidRPr="00ED3416">
        <w:rPr>
          <w:rFonts w:asciiTheme="minorHAnsi" w:hAnsiTheme="minorHAnsi" w:cs="Arial"/>
          <w:szCs w:val="20"/>
        </w:rPr>
        <w:t xml:space="preserve">: Certificado da Condição de </w:t>
      </w:r>
      <w:r w:rsidRPr="00ED3416">
        <w:rPr>
          <w:rFonts w:asciiTheme="minorHAnsi" w:hAnsiTheme="minorHAnsi" w:cs="Arial"/>
          <w:b/>
          <w:iCs/>
          <w:szCs w:val="20"/>
        </w:rPr>
        <w:t>Microempreendedor</w:t>
      </w:r>
      <w:r w:rsidRPr="00ED3416">
        <w:rPr>
          <w:rFonts w:asciiTheme="minorHAnsi" w:hAnsiTheme="minorHAnsi" w:cs="Arial"/>
          <w:szCs w:val="20"/>
        </w:rPr>
        <w:t xml:space="preserve"> Individual - CCMEI, cuja aceitação ficará condicionada à verificação da autenticidade no sítio </w:t>
      </w:r>
      <w:hyperlink r:id="rId44" w:history="1">
        <w:r w:rsidR="008946DB" w:rsidRPr="00ED3416">
          <w:rPr>
            <w:rStyle w:val="Hyperlink"/>
            <w:rFonts w:asciiTheme="minorHAnsi" w:hAnsiTheme="minorHAnsi" w:cs="Arial"/>
            <w:szCs w:val="20"/>
          </w:rPr>
          <w:t>https://www.gov.br/empresas-e-negocios/pt-br/empreendedor</w:t>
        </w:r>
      </w:hyperlink>
      <w:r w:rsidR="008946DB" w:rsidRPr="00ED3416">
        <w:rPr>
          <w:rFonts w:asciiTheme="minorHAnsi" w:hAnsiTheme="minorHAnsi" w:cs="Arial"/>
          <w:szCs w:val="20"/>
        </w:rPr>
        <w:t>;</w:t>
      </w:r>
    </w:p>
    <w:p w14:paraId="490504B9"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t>Sociedade empresária, sociedade limitada unipessoal – SLU ou sociedade identificada como empresa individual de responsabilidade limitada - EIRELI</w:t>
      </w:r>
      <w:r w:rsidRPr="00ED3416">
        <w:rPr>
          <w:rFonts w:asciiTheme="minorHAnsi" w:hAnsiTheme="minorHAnsi" w:cs="Arial"/>
          <w:color w:val="000000"/>
          <w:szCs w:val="20"/>
        </w:rPr>
        <w:t>: inscrição do ato constitutivo, estatuto ou contrato social no</w:t>
      </w:r>
      <w:r w:rsidRPr="00ED3416">
        <w:rPr>
          <w:rFonts w:asciiTheme="minorHAnsi" w:hAnsiTheme="minorHAnsi" w:cs="Arial"/>
          <w:szCs w:val="20"/>
        </w:rPr>
        <w:t xml:space="preserve"> </w:t>
      </w:r>
      <w:r w:rsidRPr="00ED3416">
        <w:rPr>
          <w:rFonts w:asciiTheme="minorHAnsi" w:hAnsiTheme="minorHAnsi" w:cs="Arial"/>
          <w:color w:val="000000"/>
          <w:szCs w:val="20"/>
        </w:rPr>
        <w:t>Registro Público de Empresas Mercantis, a cargo da Junta Comercial da respectiva sede, acompanhada de documento comprobatório de seus administradores;</w:t>
      </w:r>
    </w:p>
    <w:p w14:paraId="40BD2DBE" w14:textId="7B104443"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t>Sociedade empresária estrangeira com atuação permanente no País</w:t>
      </w:r>
      <w:r w:rsidRPr="00ED3416">
        <w:rPr>
          <w:rFonts w:asciiTheme="minorHAnsi" w:hAnsiTheme="minorHAnsi" w:cs="Arial"/>
          <w:color w:val="00000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w:t>
      </w:r>
      <w:proofErr w:type="gramStart"/>
      <w:r w:rsidRPr="00ED3416">
        <w:rPr>
          <w:rFonts w:asciiTheme="minorHAnsi" w:hAnsiTheme="minorHAnsi" w:cs="Arial"/>
          <w:color w:val="000000"/>
          <w:szCs w:val="20"/>
        </w:rPr>
        <w:t>n.º</w:t>
      </w:r>
      <w:proofErr w:type="gramEnd"/>
      <w:r w:rsidRPr="00ED3416">
        <w:rPr>
          <w:rFonts w:asciiTheme="minorHAnsi" w:hAnsiTheme="minorHAnsi" w:cs="Arial"/>
          <w:color w:val="000000"/>
          <w:szCs w:val="20"/>
        </w:rPr>
        <w:t xml:space="preserve"> 77, de 18 de março de 2020;</w:t>
      </w:r>
    </w:p>
    <w:p w14:paraId="3490B1EF"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t>Sociedade simples</w:t>
      </w:r>
      <w:r w:rsidRPr="00ED3416">
        <w:rPr>
          <w:rFonts w:asciiTheme="minorHAnsi" w:hAnsiTheme="minorHAnsi" w:cs="Arial"/>
          <w:color w:val="000000"/>
          <w:szCs w:val="20"/>
        </w:rPr>
        <w:t>: inscrição do ato constitutivo no Registro Civil de Pessoas Jurídicas do local de sua sede, acompanhada de documento comprobatório de seus administradores;</w:t>
      </w:r>
    </w:p>
    <w:p w14:paraId="2E06E47C"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t>Filial, sucursal ou agência</w:t>
      </w:r>
      <w:r w:rsidRPr="00ED3416">
        <w:rPr>
          <w:rFonts w:asciiTheme="minorHAnsi" w:hAnsiTheme="minorHAnsi" w:cs="Arial"/>
          <w:color w:val="000000"/>
          <w:szCs w:val="20"/>
        </w:rPr>
        <w:t xml:space="preserve"> </w:t>
      </w:r>
      <w:r w:rsidRPr="00ED3416">
        <w:rPr>
          <w:rFonts w:asciiTheme="minorHAnsi" w:hAnsiTheme="minorHAnsi" w:cs="Arial"/>
          <w:b/>
          <w:color w:val="000000"/>
          <w:szCs w:val="20"/>
        </w:rPr>
        <w:t>de sociedade simples ou empresária</w:t>
      </w:r>
      <w:r w:rsidRPr="00ED3416">
        <w:rPr>
          <w:rFonts w:asciiTheme="minorHAnsi" w:hAnsiTheme="minorHAnsi" w:cs="Arial"/>
          <w:color w:val="000000"/>
          <w:szCs w:val="20"/>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B128807" w14:textId="44C5AF52"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bCs/>
          <w:color w:val="000000"/>
          <w:szCs w:val="20"/>
        </w:rPr>
      </w:pPr>
      <w:r w:rsidRPr="00ED3416">
        <w:rPr>
          <w:rFonts w:asciiTheme="minorHAnsi" w:hAnsiTheme="minorHAnsi" w:cs="Arial"/>
          <w:bCs/>
          <w:color w:val="000000"/>
          <w:szCs w:val="20"/>
        </w:rPr>
        <w:t>Os documentos apresentados deverão estar acompanhados de todas as alterações ou da consolidação respectiva.</w:t>
      </w:r>
    </w:p>
    <w:p w14:paraId="6EE3A58B" w14:textId="77777777" w:rsidR="00780532" w:rsidRPr="00ED3416" w:rsidRDefault="00780532" w:rsidP="00780532">
      <w:pPr>
        <w:pStyle w:val="PargrafodaLista"/>
        <w:tabs>
          <w:tab w:val="left" w:pos="1440"/>
        </w:tabs>
        <w:snapToGrid w:val="0"/>
        <w:spacing w:before="120" w:after="120" w:line="276" w:lineRule="auto"/>
        <w:ind w:left="2290"/>
        <w:jc w:val="both"/>
        <w:rPr>
          <w:rFonts w:asciiTheme="minorHAnsi" w:hAnsiTheme="minorHAnsi" w:cs="Arial"/>
          <w:bCs/>
          <w:color w:val="000000"/>
          <w:szCs w:val="20"/>
        </w:rPr>
      </w:pPr>
    </w:p>
    <w:p w14:paraId="30F92D6A" w14:textId="77777777" w:rsidR="00C074DA" w:rsidRPr="00ED3416" w:rsidRDefault="00C074DA" w:rsidP="00C074DA">
      <w:pPr>
        <w:pStyle w:val="PargrafodaLista"/>
        <w:numPr>
          <w:ilvl w:val="1"/>
          <w:numId w:val="6"/>
        </w:numPr>
        <w:spacing w:before="120" w:after="120" w:line="276" w:lineRule="auto"/>
        <w:jc w:val="both"/>
        <w:rPr>
          <w:rFonts w:asciiTheme="minorHAnsi" w:eastAsia="WenQuanYi Micro Hei" w:hAnsiTheme="minorHAnsi" w:cs="Arial"/>
          <w:b/>
          <w:bCs/>
          <w:color w:val="000000"/>
          <w:szCs w:val="20"/>
          <w:lang w:eastAsia="zh-CN" w:bidi="hi-IN"/>
        </w:rPr>
      </w:pPr>
      <w:r w:rsidRPr="00ED3416">
        <w:rPr>
          <w:rFonts w:asciiTheme="minorHAnsi" w:eastAsia="WenQuanYi Micro Hei" w:hAnsiTheme="minorHAnsi" w:cs="Arial"/>
          <w:b/>
          <w:bCs/>
          <w:color w:val="000000"/>
          <w:szCs w:val="20"/>
          <w:lang w:eastAsia="zh-CN" w:bidi="hi-IN"/>
        </w:rPr>
        <w:t>Habilitações fiscal, social e trabalhista:</w:t>
      </w:r>
    </w:p>
    <w:p w14:paraId="6250102D"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eastAsia="Calibri" w:hAnsiTheme="minorHAnsi" w:cs="Arial"/>
          <w:i/>
          <w:iCs/>
          <w:szCs w:val="20"/>
          <w:lang w:eastAsia="en-US"/>
        </w:rPr>
      </w:pPr>
      <w:proofErr w:type="gramStart"/>
      <w:r w:rsidRPr="00ED3416">
        <w:rPr>
          <w:rFonts w:asciiTheme="minorHAnsi" w:hAnsiTheme="minorHAnsi" w:cs="Arial"/>
          <w:i/>
          <w:iCs/>
          <w:szCs w:val="20"/>
        </w:rPr>
        <w:t>prova</w:t>
      </w:r>
      <w:proofErr w:type="gramEnd"/>
      <w:r w:rsidRPr="00ED3416">
        <w:rPr>
          <w:rFonts w:asciiTheme="minorHAnsi" w:hAnsiTheme="minorHAnsi" w:cs="Arial"/>
          <w:i/>
          <w:iCs/>
          <w:szCs w:val="20"/>
        </w:rPr>
        <w:t xml:space="preserve"> de inscrição no Cadastro de Pessoas Físicas (CPF);</w:t>
      </w:r>
    </w:p>
    <w:p w14:paraId="17E47A4D"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proofErr w:type="gramStart"/>
      <w:r w:rsidRPr="00ED3416">
        <w:rPr>
          <w:rFonts w:asciiTheme="minorHAnsi" w:hAnsiTheme="minorHAnsi" w:cs="Arial"/>
          <w:szCs w:val="20"/>
        </w:rPr>
        <w:t>prova</w:t>
      </w:r>
      <w:proofErr w:type="gramEnd"/>
      <w:r w:rsidRPr="00ED3416">
        <w:rPr>
          <w:rFonts w:asciiTheme="minorHAnsi" w:hAnsiTheme="minorHAnsi" w:cs="Arial"/>
          <w:szCs w:val="20"/>
        </w:rPr>
        <w:t xml:space="preserve"> de inscrição no Cadastro Nacional da Pessoa Jurídica (CNPJ);</w:t>
      </w:r>
    </w:p>
    <w:p w14:paraId="33349059"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w:t>
      </w:r>
      <w:r w:rsidRPr="00ED3416">
        <w:rPr>
          <w:rFonts w:asciiTheme="minorHAnsi" w:hAnsiTheme="minorHAnsi" w:cs="Arial"/>
          <w:szCs w:val="20"/>
        </w:rPr>
        <w:lastRenderedPageBreak/>
        <w:t>Secretário da Receita Federal do Brasil e da Procuradora-Geral da Fazenda Nacional.</w:t>
      </w:r>
    </w:p>
    <w:p w14:paraId="02927EE7"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color w:val="000000"/>
          <w:szCs w:val="20"/>
        </w:rPr>
      </w:pPr>
      <w:proofErr w:type="gramStart"/>
      <w:r w:rsidRPr="00ED3416">
        <w:rPr>
          <w:rFonts w:asciiTheme="minorHAnsi" w:hAnsiTheme="minorHAnsi" w:cs="Arial"/>
          <w:color w:val="000000"/>
          <w:szCs w:val="20"/>
        </w:rPr>
        <w:t>prova</w:t>
      </w:r>
      <w:proofErr w:type="gramEnd"/>
      <w:r w:rsidRPr="00ED3416">
        <w:rPr>
          <w:rFonts w:asciiTheme="minorHAnsi" w:hAnsiTheme="minorHAnsi" w:cs="Arial"/>
          <w:color w:val="000000"/>
          <w:szCs w:val="20"/>
        </w:rPr>
        <w:t xml:space="preserve"> </w:t>
      </w:r>
      <w:r w:rsidRPr="00ED3416">
        <w:rPr>
          <w:rFonts w:asciiTheme="minorHAnsi" w:hAnsiTheme="minorHAnsi" w:cs="Arial"/>
          <w:szCs w:val="20"/>
        </w:rPr>
        <w:t>de</w:t>
      </w:r>
      <w:r w:rsidRPr="00ED3416">
        <w:rPr>
          <w:rFonts w:asciiTheme="minorHAnsi" w:hAnsiTheme="minorHAnsi" w:cs="Arial"/>
          <w:color w:val="000000"/>
          <w:szCs w:val="20"/>
        </w:rPr>
        <w:t xml:space="preserve"> regularidade com o Fundo de Garantia do Tempo de Serviço (FGTS);</w:t>
      </w:r>
    </w:p>
    <w:p w14:paraId="491B0BDB"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bCs/>
          <w:szCs w:val="20"/>
        </w:rPr>
      </w:pPr>
      <w:proofErr w:type="gramStart"/>
      <w:r w:rsidRPr="00ED3416">
        <w:rPr>
          <w:rFonts w:asciiTheme="minorHAnsi" w:hAnsiTheme="minorHAnsi" w:cs="Arial"/>
          <w:bCs/>
          <w:szCs w:val="20"/>
        </w:rPr>
        <w:t>declaração</w:t>
      </w:r>
      <w:proofErr w:type="gramEnd"/>
      <w:r w:rsidRPr="00ED3416">
        <w:rPr>
          <w:rFonts w:asciiTheme="minorHAnsi" w:hAnsiTheme="minorHAnsi" w:cs="Arial"/>
          <w:bCs/>
          <w:szCs w:val="20"/>
        </w:rPr>
        <w:t xml:space="preserve"> de que não emprega menor de 18 anos em trabalho noturno, perigoso ou insalubre e não emprega menor de 16 anos, salvo menor, a partir de 14 anos, na condição de aprendiz, nos termos do artigo 7°, XXXIII, da Constituição;</w:t>
      </w:r>
    </w:p>
    <w:p w14:paraId="2DA2A349"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proofErr w:type="gramStart"/>
      <w:r w:rsidRPr="00ED3416">
        <w:rPr>
          <w:rFonts w:asciiTheme="minorHAnsi" w:hAnsiTheme="minorHAnsi" w:cs="Arial"/>
          <w:szCs w:val="20"/>
        </w:rPr>
        <w:t>prova</w:t>
      </w:r>
      <w:proofErr w:type="gramEnd"/>
      <w:r w:rsidRPr="00ED3416">
        <w:rPr>
          <w:rFonts w:asciiTheme="minorHAnsi" w:hAnsiTheme="minorHAnsi" w:cs="Arial"/>
          <w:szCs w:val="20"/>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35EE004"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DejaVu Sans"/>
          <w:szCs w:val="20"/>
        </w:rPr>
      </w:pPr>
      <w:proofErr w:type="gramStart"/>
      <w:r w:rsidRPr="00ED3416">
        <w:rPr>
          <w:rFonts w:asciiTheme="minorHAnsi" w:hAnsiTheme="minorHAnsi" w:cs="Arial"/>
          <w:bCs/>
          <w:szCs w:val="20"/>
        </w:rPr>
        <w:t>prova</w:t>
      </w:r>
      <w:proofErr w:type="gramEnd"/>
      <w:r w:rsidRPr="00ED3416">
        <w:rPr>
          <w:rFonts w:asciiTheme="minorHAnsi" w:hAnsiTheme="minorHAnsi" w:cs="Arial"/>
          <w:bCs/>
          <w:szCs w:val="20"/>
        </w:rPr>
        <w:t xml:space="preserve"> de </w:t>
      </w:r>
      <w:r w:rsidRPr="00ED3416">
        <w:rPr>
          <w:rFonts w:asciiTheme="minorHAnsi" w:hAnsiTheme="minorHAnsi" w:cs="Arial"/>
          <w:szCs w:val="20"/>
        </w:rPr>
        <w:t xml:space="preserve">inscrição no cadastro de contribuintes </w:t>
      </w:r>
      <w:r w:rsidRPr="00ED3416">
        <w:rPr>
          <w:rFonts w:asciiTheme="minorHAnsi" w:hAnsiTheme="minorHAnsi" w:cs="Arial"/>
          <w:i/>
          <w:szCs w:val="20"/>
        </w:rPr>
        <w:t>estadual/municipal/distrital</w:t>
      </w:r>
      <w:r w:rsidRPr="00ED3416">
        <w:rPr>
          <w:rFonts w:asciiTheme="minorHAnsi" w:hAnsiTheme="minorHAnsi" w:cs="Arial"/>
          <w:szCs w:val="20"/>
        </w:rPr>
        <w:t>, se houver, relativo ao domicílio ou sede do fornecedor, pertinente ao seu ramo de atividade e compatível com o objeto contratual</w:t>
      </w:r>
      <w:r w:rsidRPr="00ED3416">
        <w:rPr>
          <w:rFonts w:asciiTheme="minorHAnsi" w:hAnsiTheme="minorHAnsi" w:cs="Arial"/>
          <w:bCs/>
          <w:szCs w:val="20"/>
        </w:rPr>
        <w:t xml:space="preserve">; </w:t>
      </w:r>
    </w:p>
    <w:p w14:paraId="79C4D1A4" w14:textId="3207A301" w:rsidR="00C074DA" w:rsidRPr="00ED3416" w:rsidRDefault="00C074DA" w:rsidP="00C074DA">
      <w:pPr>
        <w:pStyle w:val="PargrafodaLista"/>
        <w:numPr>
          <w:ilvl w:val="3"/>
          <w:numId w:val="6"/>
        </w:numPr>
        <w:spacing w:before="120" w:after="120" w:line="276" w:lineRule="auto"/>
        <w:jc w:val="both"/>
        <w:rPr>
          <w:rFonts w:asciiTheme="minorHAnsi" w:hAnsiTheme="minorHAnsi" w:cs="Arial"/>
          <w:b/>
          <w:bCs/>
          <w:szCs w:val="20"/>
        </w:rPr>
      </w:pPr>
      <w:r w:rsidRPr="00ED3416">
        <w:rPr>
          <w:rFonts w:asciiTheme="minorHAnsi" w:hAnsiTheme="minorHAnsi" w:cs="Arial"/>
          <w:bCs/>
          <w:szCs w:val="20"/>
        </w:rPr>
        <w:t xml:space="preserve">O fornecedor enquadrado como microempreendedor individual que pretenda auferir os benefícios do tratamento diferenciado previstos na </w:t>
      </w:r>
      <w:hyperlink r:id="rId45" w:history="1">
        <w:r w:rsidRPr="00ED3416">
          <w:rPr>
            <w:rStyle w:val="Hyperlink"/>
            <w:rFonts w:asciiTheme="minorHAnsi" w:hAnsiTheme="minorHAnsi" w:cs="Arial"/>
            <w:bCs/>
            <w:color w:val="auto"/>
            <w:szCs w:val="20"/>
          </w:rPr>
          <w:t>Lei Complementar n. 123, de 2006</w:t>
        </w:r>
      </w:hyperlink>
      <w:r w:rsidRPr="00ED3416">
        <w:rPr>
          <w:rFonts w:asciiTheme="minorHAnsi" w:hAnsiTheme="minorHAnsi" w:cs="Arial"/>
          <w:bCs/>
          <w:szCs w:val="20"/>
        </w:rPr>
        <w:t>, estará dispensado da prova de inscrição nos cadastros de contribuintes estadual e municipal.</w:t>
      </w:r>
    </w:p>
    <w:p w14:paraId="6344B82A"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DejaVu Sans"/>
          <w:szCs w:val="20"/>
        </w:rPr>
      </w:pPr>
      <w:proofErr w:type="gramStart"/>
      <w:r w:rsidRPr="00ED3416">
        <w:rPr>
          <w:rFonts w:asciiTheme="minorHAnsi" w:hAnsiTheme="minorHAnsi" w:cs="Arial"/>
          <w:szCs w:val="20"/>
        </w:rPr>
        <w:t>prova</w:t>
      </w:r>
      <w:proofErr w:type="gramEnd"/>
      <w:r w:rsidRPr="00ED3416">
        <w:rPr>
          <w:rFonts w:asciiTheme="minorHAnsi" w:hAnsiTheme="minorHAnsi" w:cs="Arial"/>
          <w:szCs w:val="20"/>
        </w:rPr>
        <w:t xml:space="preserve"> de </w:t>
      </w:r>
      <w:r w:rsidRPr="00ED3416">
        <w:rPr>
          <w:rFonts w:asciiTheme="minorHAnsi" w:hAnsiTheme="minorHAnsi" w:cs="Arial"/>
          <w:bCs/>
          <w:szCs w:val="20"/>
        </w:rPr>
        <w:t>regularidade</w:t>
      </w:r>
      <w:r w:rsidRPr="00ED3416">
        <w:rPr>
          <w:rFonts w:asciiTheme="minorHAnsi" w:hAnsiTheme="minorHAnsi" w:cs="Arial"/>
          <w:szCs w:val="20"/>
        </w:rPr>
        <w:t xml:space="preserve"> com a Fazenda </w:t>
      </w:r>
      <w:r w:rsidRPr="00ED3416">
        <w:rPr>
          <w:rFonts w:asciiTheme="minorHAnsi" w:hAnsiTheme="minorHAnsi" w:cs="Arial"/>
          <w:i/>
          <w:szCs w:val="20"/>
        </w:rPr>
        <w:t>Estadual/Municipal</w:t>
      </w:r>
      <w:r w:rsidRPr="00ED3416">
        <w:rPr>
          <w:rFonts w:asciiTheme="minorHAnsi" w:hAnsiTheme="minorHAnsi" w:cs="Arial"/>
          <w:szCs w:val="20"/>
        </w:rPr>
        <w:t xml:space="preserve"> ou Distrital</w:t>
      </w:r>
      <w:r w:rsidRPr="00ED3416">
        <w:rPr>
          <w:rFonts w:asciiTheme="minorHAnsi" w:hAnsiTheme="minorHAnsi" w:cs="Arial"/>
          <w:i/>
          <w:iCs/>
          <w:szCs w:val="20"/>
        </w:rPr>
        <w:t xml:space="preserve"> </w:t>
      </w:r>
      <w:r w:rsidRPr="00ED3416">
        <w:rPr>
          <w:rFonts w:asciiTheme="minorHAnsi" w:hAnsiTheme="minorHAnsi" w:cs="Arial"/>
          <w:szCs w:val="20"/>
        </w:rPr>
        <w:t xml:space="preserve">do domicílio ou sede do fornecedor, relativa à </w:t>
      </w:r>
      <w:r w:rsidRPr="00ED3416">
        <w:rPr>
          <w:rFonts w:asciiTheme="minorHAnsi" w:hAnsiTheme="minorHAnsi" w:cs="Arial"/>
          <w:bCs/>
          <w:szCs w:val="20"/>
        </w:rPr>
        <w:t>atividade</w:t>
      </w:r>
      <w:r w:rsidRPr="00ED3416">
        <w:rPr>
          <w:rFonts w:asciiTheme="minorHAnsi" w:hAnsiTheme="minorHAnsi" w:cs="Arial"/>
          <w:szCs w:val="20"/>
        </w:rPr>
        <w:t xml:space="preserve"> em cujo exercício contrata ou concorre; </w:t>
      </w:r>
    </w:p>
    <w:p w14:paraId="5E5A0F9A" w14:textId="77777777" w:rsidR="00C074DA" w:rsidRPr="00ED3416" w:rsidRDefault="00C074DA" w:rsidP="00C074DA">
      <w:pPr>
        <w:pStyle w:val="PargrafodaLista"/>
        <w:numPr>
          <w:ilvl w:val="3"/>
          <w:numId w:val="6"/>
        </w:numPr>
        <w:spacing w:before="120" w:after="120" w:line="276" w:lineRule="auto"/>
        <w:jc w:val="both"/>
        <w:rPr>
          <w:rFonts w:asciiTheme="minorHAnsi" w:hAnsiTheme="minorHAnsi"/>
          <w:szCs w:val="20"/>
        </w:rPr>
      </w:pPr>
      <w:proofErr w:type="gramStart"/>
      <w:r w:rsidRPr="00ED3416">
        <w:rPr>
          <w:rFonts w:asciiTheme="minorHAnsi" w:hAnsiTheme="minorHAnsi" w:cs="Arial"/>
          <w:szCs w:val="20"/>
        </w:rPr>
        <w:t>caso</w:t>
      </w:r>
      <w:proofErr w:type="gramEnd"/>
      <w:r w:rsidRPr="00ED3416">
        <w:rPr>
          <w:rFonts w:asciiTheme="minorHAnsi" w:hAnsiTheme="minorHAnsi" w:cs="Arial"/>
          <w:szCs w:val="20"/>
        </w:rPr>
        <w:t xml:space="preserve"> o fornecedor seja considerado isento dos tributos </w:t>
      </w:r>
      <w:r w:rsidRPr="00ED3416">
        <w:rPr>
          <w:rFonts w:asciiTheme="minorHAnsi" w:hAnsiTheme="minorHAnsi" w:cs="Arial"/>
          <w:i/>
          <w:szCs w:val="20"/>
        </w:rPr>
        <w:t>estaduais</w:t>
      </w:r>
      <w:r w:rsidRPr="00ED3416">
        <w:rPr>
          <w:rFonts w:asciiTheme="minorHAnsi" w:hAnsiTheme="minorHAnsi" w:cs="Arial"/>
          <w:i/>
          <w:iCs/>
          <w:szCs w:val="20"/>
        </w:rPr>
        <w:t>/municipais</w:t>
      </w:r>
      <w:r w:rsidRPr="00ED3416">
        <w:rPr>
          <w:rFonts w:asciiTheme="minorHAnsi" w:hAnsiTheme="minorHAnsi" w:cs="Arial"/>
          <w:iCs/>
          <w:szCs w:val="20"/>
        </w:rPr>
        <w:t xml:space="preserve"> ou distritais</w:t>
      </w:r>
      <w:r w:rsidRPr="00ED3416">
        <w:rPr>
          <w:rFonts w:asciiTheme="minorHAnsi" w:hAnsiTheme="minorHAnsi" w:cs="Arial"/>
          <w:szCs w:val="20"/>
        </w:rPr>
        <w:t xml:space="preserve"> </w:t>
      </w:r>
      <w:r w:rsidRPr="00ED3416">
        <w:rPr>
          <w:rFonts w:asciiTheme="minorHAnsi" w:hAnsiTheme="minorHAnsi" w:cs="Arial"/>
          <w:bCs/>
          <w:szCs w:val="20"/>
        </w:rPr>
        <w:t>relacionados</w:t>
      </w:r>
      <w:r w:rsidRPr="00ED3416">
        <w:rPr>
          <w:rFonts w:asciiTheme="minorHAnsi" w:hAnsiTheme="minorHAnsi" w:cs="Arial"/>
          <w:szCs w:val="20"/>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12EEE580" w14:textId="77777777" w:rsidR="00C074DA" w:rsidRPr="00ED3416" w:rsidRDefault="00C074DA" w:rsidP="00C074DA">
      <w:pPr>
        <w:pStyle w:val="PargrafodaLista"/>
        <w:ind w:left="360"/>
        <w:rPr>
          <w:rFonts w:asciiTheme="minorHAnsi" w:eastAsia="WenQuanYi Micro Hei" w:hAnsiTheme="minorHAnsi" w:cs="Arial"/>
          <w:color w:val="000000"/>
          <w:szCs w:val="20"/>
          <w:shd w:val="clear" w:color="auto" w:fill="00FF00"/>
          <w:lang w:eastAsia="zh-CN" w:bidi="hi-IN"/>
        </w:rPr>
      </w:pPr>
    </w:p>
    <w:p w14:paraId="71E7172B" w14:textId="77777777" w:rsidR="00C074DA" w:rsidRPr="00ED3416" w:rsidRDefault="00C074DA" w:rsidP="00C074DA">
      <w:pPr>
        <w:pStyle w:val="PargrafodaLista"/>
        <w:numPr>
          <w:ilvl w:val="1"/>
          <w:numId w:val="6"/>
        </w:numPr>
        <w:spacing w:before="120" w:after="120" w:line="276" w:lineRule="auto"/>
        <w:jc w:val="both"/>
        <w:rPr>
          <w:rFonts w:asciiTheme="minorHAnsi" w:eastAsia="Calibri" w:hAnsiTheme="minorHAnsi" w:cs="DejaVu Sans"/>
          <w:b/>
          <w:bCs/>
          <w:szCs w:val="20"/>
          <w:lang w:eastAsia="en-US"/>
        </w:rPr>
      </w:pPr>
      <w:r w:rsidRPr="00ED3416">
        <w:rPr>
          <w:rFonts w:asciiTheme="minorHAnsi" w:hAnsiTheme="minorHAnsi" w:cs="Arial"/>
          <w:b/>
          <w:bCs/>
          <w:color w:val="000000"/>
          <w:szCs w:val="20"/>
        </w:rPr>
        <w:t xml:space="preserve">Habilitação </w:t>
      </w:r>
      <w:r w:rsidRPr="00ED3416">
        <w:rPr>
          <w:rFonts w:asciiTheme="minorHAnsi" w:hAnsiTheme="minorHAnsi" w:cs="Arial"/>
          <w:b/>
          <w:bCs/>
          <w:szCs w:val="20"/>
        </w:rPr>
        <w:t>econômico-financeira</w:t>
      </w:r>
      <w:r w:rsidRPr="00ED3416">
        <w:rPr>
          <w:rFonts w:asciiTheme="minorHAnsi" w:eastAsia="WenQuanYi Micro Hei" w:hAnsiTheme="minorHAnsi" w:cs="Arial"/>
          <w:b/>
          <w:bCs/>
          <w:szCs w:val="20"/>
          <w:lang w:eastAsia="zh-CN" w:bidi="hi-IN"/>
        </w:rPr>
        <w:t xml:space="preserve">: </w:t>
      </w:r>
    </w:p>
    <w:p w14:paraId="07322F32" w14:textId="37C6791F"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i/>
          <w:iCs/>
          <w:szCs w:val="20"/>
        </w:rPr>
        <w:t>certidão negativa de insolvência civil</w:t>
      </w:r>
      <w:r w:rsidRPr="00ED3416">
        <w:rPr>
          <w:rFonts w:asciiTheme="minorHAnsi" w:hAnsiTheme="minorHAnsi"/>
          <w:i/>
          <w:iCs/>
          <w:szCs w:val="20"/>
        </w:rPr>
        <w:t xml:space="preserve"> expedida pelo</w:t>
      </w:r>
      <w:r w:rsidRPr="00ED3416">
        <w:rPr>
          <w:rFonts w:asciiTheme="minorHAnsi" w:hAnsiTheme="minorHAnsi"/>
          <w:szCs w:val="20"/>
        </w:rPr>
        <w:t xml:space="preserve"> </w:t>
      </w:r>
      <w:r w:rsidRPr="00ED3416">
        <w:rPr>
          <w:rFonts w:asciiTheme="minorHAnsi" w:hAnsiTheme="minorHAnsi" w:cs="Arial"/>
          <w:i/>
          <w:iCs/>
          <w:szCs w:val="20"/>
        </w:rPr>
        <w:t xml:space="preserve">distribuidor do domicílio ou sede do fornecedor, caso se trate de pessoa física </w:t>
      </w:r>
      <w:hyperlink r:id="rId46" w:anchor="art5" w:history="1">
        <w:r w:rsidRPr="00ED3416">
          <w:rPr>
            <w:rStyle w:val="Hyperlink"/>
            <w:rFonts w:asciiTheme="minorHAnsi" w:hAnsiTheme="minorHAnsi" w:cs="Arial"/>
            <w:i/>
            <w:iCs/>
            <w:color w:val="auto"/>
            <w:szCs w:val="20"/>
          </w:rPr>
          <w:t>(art. 5º, inciso II, alínea “c”, da IN Seges/ME nº 116/2021</w:t>
        </w:r>
      </w:hyperlink>
      <w:r w:rsidRPr="00ED3416">
        <w:rPr>
          <w:rFonts w:asciiTheme="minorHAnsi" w:hAnsiTheme="minorHAnsi" w:cs="Arial"/>
          <w:i/>
          <w:iCs/>
          <w:szCs w:val="20"/>
        </w:rPr>
        <w:t xml:space="preserve">) ou de sociedade simples; </w:t>
      </w:r>
    </w:p>
    <w:p w14:paraId="2B493595"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proofErr w:type="gramStart"/>
      <w:r w:rsidRPr="00ED3416">
        <w:rPr>
          <w:rFonts w:asciiTheme="minorHAnsi" w:hAnsiTheme="minorHAnsi" w:cs="Arial"/>
          <w:szCs w:val="20"/>
        </w:rPr>
        <w:t>certidão</w:t>
      </w:r>
      <w:proofErr w:type="gramEnd"/>
      <w:r w:rsidRPr="00ED3416">
        <w:rPr>
          <w:rFonts w:asciiTheme="minorHAnsi" w:hAnsiTheme="minorHAnsi" w:cs="Arial"/>
          <w:szCs w:val="20"/>
        </w:rPr>
        <w:t xml:space="preserve"> negativa de falência expedida pelo distribuidor da sede do fornecedor;</w:t>
      </w:r>
    </w:p>
    <w:p w14:paraId="3299533F"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proofErr w:type="gramStart"/>
      <w:r w:rsidRPr="00ED3416">
        <w:rPr>
          <w:rFonts w:asciiTheme="minorHAnsi" w:hAnsiTheme="minorHAnsi" w:cs="Arial"/>
          <w:szCs w:val="20"/>
        </w:rPr>
        <w:t>balanço</w:t>
      </w:r>
      <w:proofErr w:type="gramEnd"/>
      <w:r w:rsidRPr="00ED3416">
        <w:rPr>
          <w:rFonts w:asciiTheme="minorHAnsi" w:hAnsiTheme="minorHAnsi" w:cs="Arial"/>
          <w:szCs w:val="20"/>
        </w:rPr>
        <w:t xml:space="preserve"> patrimonial, demonstração de resultado de exercício e demais demonstrações contábeis dos 2 (dois) últimos exercícios sociais, vedada a sua substituição por balancetes ou balanços provisórios.</w:t>
      </w:r>
    </w:p>
    <w:p w14:paraId="3F1B619E" w14:textId="77777777" w:rsidR="00C074DA" w:rsidRPr="00ED3416" w:rsidRDefault="00C074DA" w:rsidP="00C074DA">
      <w:pPr>
        <w:pStyle w:val="PargrafodaLista"/>
        <w:numPr>
          <w:ilvl w:val="3"/>
          <w:numId w:val="6"/>
        </w:numPr>
        <w:spacing w:before="120" w:after="120" w:line="276" w:lineRule="auto"/>
        <w:jc w:val="both"/>
        <w:rPr>
          <w:rFonts w:asciiTheme="minorHAnsi" w:hAnsiTheme="minorHAnsi" w:cs="Arial"/>
          <w:szCs w:val="20"/>
        </w:rPr>
      </w:pPr>
      <w:r w:rsidRPr="00ED3416">
        <w:rPr>
          <w:rFonts w:asciiTheme="minorHAnsi" w:hAnsiTheme="minorHAnsi" w:cs="Arial"/>
          <w:szCs w:val="20"/>
        </w:rPr>
        <w:t>Os documentos referidos no subitem acima limitar-se-ão ao último exercício social, caso a empresa tenha sido constituída há menos de 2 (dois) anos;</w:t>
      </w:r>
    </w:p>
    <w:p w14:paraId="187CBA0D" w14:textId="77777777" w:rsidR="00C074DA" w:rsidRPr="00ED3416" w:rsidRDefault="00C074DA" w:rsidP="00C074DA">
      <w:pPr>
        <w:pStyle w:val="PargrafodaLista"/>
        <w:numPr>
          <w:ilvl w:val="3"/>
          <w:numId w:val="6"/>
        </w:numPr>
        <w:spacing w:before="120" w:after="120" w:line="276" w:lineRule="auto"/>
        <w:jc w:val="both"/>
        <w:rPr>
          <w:rFonts w:asciiTheme="minorHAnsi" w:hAnsiTheme="minorHAnsi" w:cs="Arial"/>
          <w:szCs w:val="20"/>
        </w:rPr>
      </w:pPr>
      <w:r w:rsidRPr="00ED3416">
        <w:rPr>
          <w:rFonts w:asciiTheme="minorHAnsi" w:hAnsiTheme="minorHAnsi" w:cs="Arial"/>
          <w:szCs w:val="20"/>
        </w:rPr>
        <w:t>As empresas criadas no exercício financeiro do processo de contratação direta deverão atender a todas as exigências de habilitação e ficam autorizadas a substituir os demonstrativos contábeis pelo balanço de abertura;</w:t>
      </w:r>
    </w:p>
    <w:p w14:paraId="03FA3B6D" w14:textId="7B48C554" w:rsidR="00C074DA" w:rsidRPr="00ED3416" w:rsidRDefault="00C074DA" w:rsidP="00C074DA">
      <w:pPr>
        <w:pStyle w:val="PargrafodaLista"/>
        <w:numPr>
          <w:ilvl w:val="3"/>
          <w:numId w:val="6"/>
        </w:numPr>
        <w:spacing w:before="120" w:after="120" w:line="276" w:lineRule="auto"/>
        <w:jc w:val="both"/>
        <w:rPr>
          <w:rFonts w:asciiTheme="minorHAnsi" w:hAnsiTheme="minorHAnsi" w:cs="Arial"/>
          <w:szCs w:val="20"/>
        </w:rPr>
      </w:pPr>
      <w:r w:rsidRPr="00ED3416">
        <w:rPr>
          <w:rFonts w:asciiTheme="minorHAnsi" w:hAnsiTheme="minorHAnsi" w:cs="Arial"/>
          <w:szCs w:val="20"/>
        </w:rPr>
        <w:t>É admissível o balanço intermediário, se decorrer de lei ou do contrato/estatuto social.</w:t>
      </w:r>
    </w:p>
    <w:p w14:paraId="31C71D14" w14:textId="77777777" w:rsidR="00780532" w:rsidRPr="00ED3416" w:rsidRDefault="00780532" w:rsidP="00780532">
      <w:pPr>
        <w:pStyle w:val="PargrafodaLista"/>
        <w:spacing w:before="120" w:after="120" w:line="276" w:lineRule="auto"/>
        <w:ind w:left="3075"/>
        <w:jc w:val="both"/>
        <w:rPr>
          <w:rFonts w:asciiTheme="minorHAnsi" w:hAnsiTheme="minorHAnsi" w:cs="Arial"/>
          <w:szCs w:val="20"/>
        </w:rPr>
      </w:pPr>
    </w:p>
    <w:sectPr w:rsidR="00780532" w:rsidRPr="00ED3416" w:rsidSect="009F6CE4">
      <w:headerReference w:type="default" r:id="rId47"/>
      <w:footerReference w:type="default" r:id="rId48"/>
      <w:headerReference w:type="first" r:id="rId49"/>
      <w:pgSz w:w="11906" w:h="16838"/>
      <w:pgMar w:top="1417" w:right="1701" w:bottom="1417" w:left="1701" w:header="0" w:footer="708" w:gutter="0"/>
      <w:cols w:space="720"/>
      <w:formProt w:val="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1307A6" w16cid:durableId="2640AA6D"/>
  <w16cid:commentId w16cid:paraId="77889668" w16cid:durableId="270E26AC"/>
  <w16cid:commentId w16cid:paraId="783CA477" w16cid:durableId="270BB100"/>
  <w16cid:commentId w16cid:paraId="57B42FEC" w16cid:durableId="270BB2AF"/>
  <w16cid:commentId w16cid:paraId="7397893A" w16cid:durableId="270BB2BF"/>
  <w16cid:commentId w16cid:paraId="4C95085A" w16cid:durableId="270BB326"/>
  <w16cid:commentId w16cid:paraId="4410F280" w16cid:durableId="270BB4FC"/>
  <w16cid:commentId w16cid:paraId="5B7EE203" w16cid:durableId="270E2A06"/>
  <w16cid:commentId w16cid:paraId="1C0A99A1" w16cid:durableId="270BB934"/>
  <w16cid:commentId w16cid:paraId="01BF4650" w16cid:durableId="270BD056"/>
  <w16cid:commentId w16cid:paraId="087DDA2F" w16cid:durableId="270BD0AD"/>
  <w16cid:commentId w16cid:paraId="0F089712" w16cid:durableId="270BD0BA"/>
  <w16cid:commentId w16cid:paraId="2B36E03C" w16cid:durableId="270BD0EB"/>
  <w16cid:commentId w16cid:paraId="2FFC46ED" w16cid:durableId="270E2D8C"/>
  <w16cid:commentId w16cid:paraId="4096C4C9" w16cid:durableId="270E2DEB"/>
  <w16cid:commentId w16cid:paraId="037DB2D7" w16cid:durableId="270E2FC6"/>
  <w16cid:commentId w16cid:paraId="22298C32" w16cid:durableId="270E3187"/>
  <w16cid:commentId w16cid:paraId="59F90AE9" w16cid:durableId="270E31E2"/>
  <w16cid:commentId w16cid:paraId="21D95BDA" w16cid:durableId="270E327A"/>
  <w16cid:commentId w16cid:paraId="6A5FB176" w16cid:durableId="270E32BC"/>
  <w16cid:commentId w16cid:paraId="0778C9D3" w16cid:durableId="270E32E1"/>
  <w16cid:commentId w16cid:paraId="6AAC560F" w16cid:durableId="270E3304"/>
  <w16cid:commentId w16cid:paraId="785672E8" w16cid:durableId="270E3411"/>
  <w16cid:commentId w16cid:paraId="21B8A05B" w16cid:durableId="270E3568"/>
  <w16cid:commentId w16cid:paraId="409D443D" w16cid:durableId="270E35A3"/>
  <w16cid:commentId w16cid:paraId="52FC5F5C" w16cid:durableId="270E35F9"/>
  <w16cid:commentId w16cid:paraId="0A512928" w16cid:durableId="270E3630"/>
  <w16cid:commentId w16cid:paraId="35D45F7E" w16cid:durableId="270E366F"/>
  <w16cid:commentId w16cid:paraId="7118C6D0" w16cid:durableId="270E36BF"/>
  <w16cid:commentId w16cid:paraId="2317E07F" w16cid:durableId="270E3715"/>
  <w16cid:commentId w16cid:paraId="2550C9DC" w16cid:durableId="270E3760"/>
  <w16cid:commentId w16cid:paraId="58F5447C" w16cid:durableId="270E3837"/>
  <w16cid:commentId w16cid:paraId="02ED3CE1" w16cid:durableId="270E3876"/>
  <w16cid:commentId w16cid:paraId="170D6130" w16cid:durableId="270E38A1"/>
  <w16cid:commentId w16cid:paraId="0B4EB61A" w16cid:durableId="270E38CA"/>
  <w16cid:commentId w16cid:paraId="260FF3DE" w16cid:durableId="270E390A"/>
  <w16cid:commentId w16cid:paraId="65C970B6" w16cid:durableId="270E3944"/>
  <w16cid:commentId w16cid:paraId="7DD9E4B5" w16cid:durableId="270E398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8B676" w14:textId="77777777" w:rsidR="00592A9C" w:rsidRDefault="00592A9C">
      <w:r>
        <w:separator/>
      </w:r>
    </w:p>
  </w:endnote>
  <w:endnote w:type="continuationSeparator" w:id="0">
    <w:p w14:paraId="15407134" w14:textId="77777777" w:rsidR="00592A9C" w:rsidRDefault="00592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Lucida Sans Unicode"/>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Zurich BT">
    <w:panose1 w:val="00000000000000000000"/>
    <w:charset w:val="00"/>
    <w:family w:val="roman"/>
    <w:notTrueType/>
    <w:pitch w:val="default"/>
  </w:font>
  <w:font w:name="DejaVu Sans">
    <w:altName w:val="Verdana"/>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29D9" w14:textId="77777777" w:rsidR="00592A9C" w:rsidRDefault="00592A9C">
    <w:pPr>
      <w:pStyle w:val="Rodap"/>
      <w:rPr>
        <w:sz w:val="12"/>
        <w:szCs w:val="12"/>
      </w:rPr>
    </w:pPr>
  </w:p>
  <w:p w14:paraId="71527474" w14:textId="1C9196C4" w:rsidR="00592A9C" w:rsidRPr="00FF1929" w:rsidRDefault="00592A9C"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00622646">
      <w:rPr>
        <w:noProof/>
        <w:color w:val="323E4F" w:themeColor="text2" w:themeShade="BF"/>
        <w:sz w:val="18"/>
        <w:szCs w:val="18"/>
      </w:rPr>
      <w:t>16</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00622646">
      <w:rPr>
        <w:noProof/>
        <w:color w:val="323E4F" w:themeColor="text2" w:themeShade="BF"/>
        <w:sz w:val="18"/>
        <w:szCs w:val="18"/>
      </w:rPr>
      <w:t>16</w:t>
    </w:r>
    <w:r w:rsidRPr="00FF1929">
      <w:rPr>
        <w:color w:val="323E4F" w:themeColor="text2" w:themeShade="BF"/>
        <w:sz w:val="18"/>
        <w:szCs w:val="18"/>
      </w:rPr>
      <w:fldChar w:fldCharType="end"/>
    </w:r>
  </w:p>
  <w:p w14:paraId="4735615D" w14:textId="77777777" w:rsidR="00592A9C" w:rsidRDefault="00592A9C">
    <w:pPr>
      <w:pStyle w:val="Rodap"/>
      <w:rPr>
        <w:sz w:val="12"/>
        <w:szCs w:val="12"/>
      </w:rPr>
    </w:pPr>
  </w:p>
  <w:p w14:paraId="694F6B9E" w14:textId="77777777" w:rsidR="00592A9C" w:rsidRDefault="00592A9C" w:rsidP="007D4A73">
    <w:pPr>
      <w:pStyle w:val="Rodap"/>
      <w:rPr>
        <w:sz w:val="12"/>
        <w:szCs w:val="12"/>
      </w:rPr>
    </w:pPr>
    <w:r>
      <w:rPr>
        <w:sz w:val="12"/>
        <w:szCs w:val="12"/>
      </w:rPr>
      <w:t>Câmara Nacional de Modelos de Licitações e Contratos – CNMLC/CGU/AGU</w:t>
    </w:r>
  </w:p>
  <w:p w14:paraId="26E07A78" w14:textId="2E5827A3" w:rsidR="00592A9C" w:rsidRPr="00805244" w:rsidRDefault="00592A9C" w:rsidP="007D4A73">
    <w:pPr>
      <w:pStyle w:val="Rodap"/>
      <w:rPr>
        <w:sz w:val="12"/>
        <w:szCs w:val="12"/>
      </w:rPr>
    </w:pPr>
    <w:r w:rsidRPr="00805244">
      <w:rPr>
        <w:sz w:val="12"/>
        <w:szCs w:val="12"/>
      </w:rPr>
      <w:t xml:space="preserve">Aviso de </w:t>
    </w:r>
    <w:r>
      <w:rPr>
        <w:sz w:val="12"/>
        <w:szCs w:val="12"/>
      </w:rPr>
      <w:t>Contratação Direta</w:t>
    </w:r>
    <w:r w:rsidRPr="00805244">
      <w:rPr>
        <w:sz w:val="12"/>
        <w:szCs w:val="12"/>
      </w:rPr>
      <w:t xml:space="preserve"> – Lei nº 14.133/21 e IN SEGES/ME nº 67/2021</w:t>
    </w:r>
  </w:p>
  <w:p w14:paraId="0CC720EB" w14:textId="16A54A6C" w:rsidR="00592A9C" w:rsidRDefault="00592A9C" w:rsidP="007D4A73">
    <w:pPr>
      <w:pStyle w:val="Rodap"/>
      <w:rPr>
        <w:sz w:val="12"/>
        <w:szCs w:val="12"/>
      </w:rPr>
    </w:pPr>
    <w:r w:rsidRPr="00805244">
      <w:rPr>
        <w:sz w:val="12"/>
        <w:szCs w:val="12"/>
      </w:rPr>
      <w:t xml:space="preserve">Versão: </w:t>
    </w:r>
    <w:r>
      <w:rPr>
        <w:sz w:val="12"/>
        <w:szCs w:val="12"/>
      </w:rPr>
      <w:t>novembro/2022</w:t>
    </w:r>
  </w:p>
  <w:p w14:paraId="4E468A3F" w14:textId="77777777" w:rsidR="00592A9C" w:rsidRDefault="00592A9C" w:rsidP="007D4A73">
    <w:pPr>
      <w:pStyle w:val="Rodap"/>
      <w:rPr>
        <w:sz w:val="12"/>
        <w:szCs w:val="12"/>
      </w:rPr>
    </w:pPr>
    <w:r>
      <w:rPr>
        <w:sz w:val="12"/>
        <w:szCs w:val="12"/>
      </w:rPr>
      <w:t>Aprovado pela Secretaria de Gestão.</w:t>
    </w:r>
  </w:p>
  <w:p w14:paraId="0C97D5F0" w14:textId="5E4AD91E" w:rsidR="00592A9C" w:rsidRDefault="00592A9C" w:rsidP="0032745E">
    <w:pPr>
      <w:pStyle w:val="Rodap"/>
    </w:pPr>
    <w:r>
      <w:rPr>
        <w:sz w:val="12"/>
        <w:szCs w:val="12"/>
      </w:rPr>
      <w:t>Identidade visual pela Secretaria de Gestão (versão novembro/2022)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A76F1" w14:textId="77777777" w:rsidR="00592A9C" w:rsidRDefault="00592A9C">
      <w:r>
        <w:separator/>
      </w:r>
    </w:p>
  </w:footnote>
  <w:footnote w:type="continuationSeparator" w:id="0">
    <w:p w14:paraId="1C43D1D5" w14:textId="77777777" w:rsidR="00592A9C" w:rsidRDefault="00592A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5749A" w14:textId="13DE246E" w:rsidR="00592A9C" w:rsidRDefault="00592A9C">
    <w:pPr>
      <w:pStyle w:val="Cabealho"/>
    </w:pPr>
  </w:p>
  <w:p w14:paraId="4C283A98" w14:textId="5725CCBB" w:rsidR="00592A9C" w:rsidRDefault="00592A9C">
    <w:pPr>
      <w:pStyle w:val="Cabealho"/>
    </w:pPr>
  </w:p>
  <w:p w14:paraId="602C0BF5" w14:textId="2FD5E71A" w:rsidR="00592A9C" w:rsidRDefault="00592A9C">
    <w:pPr>
      <w:pStyle w:val="Cabealho"/>
    </w:pPr>
  </w:p>
  <w:p w14:paraId="59E5A0D6" w14:textId="329C016D" w:rsidR="00592A9C" w:rsidRPr="006D516B" w:rsidRDefault="00592A9C" w:rsidP="00045F61">
    <w:pPr>
      <w:jc w:val="center"/>
      <w:rPr>
        <w:rFonts w:cs="Arial"/>
        <w:bCs/>
        <w:color w:val="FF0000"/>
        <w:szCs w:val="20"/>
      </w:rPr>
    </w:pPr>
    <w:r w:rsidRPr="006D516B">
      <w:rPr>
        <w:color w:val="FF0000"/>
        <w:szCs w:val="20"/>
      </w:rPr>
      <w:t xml:space="preserve">AVISO DE CONTRATAÇÃO DIRETA Nº </w:t>
    </w:r>
    <w:r w:rsidRPr="006D516B">
      <w:rPr>
        <w:rFonts w:cs="Arial"/>
        <w:bCs/>
        <w:color w:val="FF0000"/>
        <w:szCs w:val="20"/>
      </w:rPr>
      <w:t>90017/2024</w:t>
    </w:r>
  </w:p>
  <w:p w14:paraId="3C0F9FF2" w14:textId="59581C84" w:rsidR="00592A9C" w:rsidRDefault="00592A9C" w:rsidP="004D7ACD">
    <w:pPr>
      <w:pStyle w:val="Cabealho"/>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A038F" w14:textId="28944A81" w:rsidR="00592A9C" w:rsidRPr="005240A6" w:rsidRDefault="00592A9C" w:rsidP="005240A6">
    <w:pPr>
      <w:pStyle w:val="Cabealho"/>
    </w:pPr>
    <w:r>
      <w:rPr>
        <w:noProof/>
      </w:rPr>
      <w:drawing>
        <wp:anchor distT="0" distB="0" distL="114300" distR="114300" simplePos="0" relativeHeight="251659264"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3632072"/>
    <w:multiLevelType w:val="multilevel"/>
    <w:tmpl w:val="A198B16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Theme="minorHAnsi" w:hAnsiTheme="minorHAnsi" w:cs="Arial" w:hint="default"/>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num w:numId="1">
    <w:abstractNumId w:val="4"/>
  </w:num>
  <w:num w:numId="2">
    <w:abstractNumId w:val="9"/>
  </w:num>
  <w:num w:numId="3">
    <w:abstractNumId w:val="10"/>
  </w:num>
  <w:num w:numId="4">
    <w:abstractNumId w:val="8"/>
  </w:num>
  <w:num w:numId="5">
    <w:abstractNumId w:val="6"/>
  </w:num>
  <w:num w:numId="6">
    <w:abstractNumId w:val="1"/>
  </w:num>
  <w:num w:numId="7">
    <w:abstractNumId w:val="5"/>
  </w:num>
  <w:num w:numId="8">
    <w:abstractNumId w:val="3"/>
  </w:num>
  <w:num w:numId="9">
    <w:abstractNumId w:val="7"/>
  </w:num>
  <w:num w:numId="10">
    <w:abstractNumId w:val="2"/>
  </w:num>
  <w:num w:numId="11">
    <w:abstractNumId w:val="11"/>
  </w:num>
  <w:num w:numId="12">
    <w:abstractNumId w:val="12"/>
  </w:num>
  <w:num w:numId="13">
    <w:abstractNumId w:val="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4DA"/>
    <w:rsid w:val="00016510"/>
    <w:rsid w:val="00017D73"/>
    <w:rsid w:val="00041FC4"/>
    <w:rsid w:val="00045F61"/>
    <w:rsid w:val="00065565"/>
    <w:rsid w:val="0007324C"/>
    <w:rsid w:val="00087EBD"/>
    <w:rsid w:val="000907E1"/>
    <w:rsid w:val="000F7B98"/>
    <w:rsid w:val="00127714"/>
    <w:rsid w:val="00131D02"/>
    <w:rsid w:val="00133882"/>
    <w:rsid w:val="00141482"/>
    <w:rsid w:val="00152AC9"/>
    <w:rsid w:val="00155A59"/>
    <w:rsid w:val="00176FA6"/>
    <w:rsid w:val="00197CAD"/>
    <w:rsid w:val="001B19A9"/>
    <w:rsid w:val="001E5350"/>
    <w:rsid w:val="001E58F7"/>
    <w:rsid w:val="00205DA9"/>
    <w:rsid w:val="0020703B"/>
    <w:rsid w:val="002129E1"/>
    <w:rsid w:val="00217208"/>
    <w:rsid w:val="00272076"/>
    <w:rsid w:val="002850E4"/>
    <w:rsid w:val="002B7C6A"/>
    <w:rsid w:val="002C1C8C"/>
    <w:rsid w:val="002F291B"/>
    <w:rsid w:val="0032745E"/>
    <w:rsid w:val="00360C0F"/>
    <w:rsid w:val="00390C1C"/>
    <w:rsid w:val="003A2726"/>
    <w:rsid w:val="003B51F1"/>
    <w:rsid w:val="004073B0"/>
    <w:rsid w:val="00421172"/>
    <w:rsid w:val="00430497"/>
    <w:rsid w:val="0044265A"/>
    <w:rsid w:val="0045721D"/>
    <w:rsid w:val="004635C1"/>
    <w:rsid w:val="00487167"/>
    <w:rsid w:val="0049086A"/>
    <w:rsid w:val="004B367C"/>
    <w:rsid w:val="004D3C0A"/>
    <w:rsid w:val="004D7ACD"/>
    <w:rsid w:val="004F1ACA"/>
    <w:rsid w:val="00512E62"/>
    <w:rsid w:val="005240A6"/>
    <w:rsid w:val="0053282B"/>
    <w:rsid w:val="005330E3"/>
    <w:rsid w:val="005559B2"/>
    <w:rsid w:val="005634AF"/>
    <w:rsid w:val="005639CC"/>
    <w:rsid w:val="00592A9C"/>
    <w:rsid w:val="005A4A43"/>
    <w:rsid w:val="005C2F01"/>
    <w:rsid w:val="005D1A69"/>
    <w:rsid w:val="005F0BB8"/>
    <w:rsid w:val="005F13DF"/>
    <w:rsid w:val="00622646"/>
    <w:rsid w:val="00644BA4"/>
    <w:rsid w:val="00651FED"/>
    <w:rsid w:val="0065632E"/>
    <w:rsid w:val="00665FCE"/>
    <w:rsid w:val="00675F72"/>
    <w:rsid w:val="00677521"/>
    <w:rsid w:val="00694A2F"/>
    <w:rsid w:val="00695241"/>
    <w:rsid w:val="006D516B"/>
    <w:rsid w:val="006E2911"/>
    <w:rsid w:val="006E3091"/>
    <w:rsid w:val="006F4169"/>
    <w:rsid w:val="006F5EE4"/>
    <w:rsid w:val="00705395"/>
    <w:rsid w:val="00711387"/>
    <w:rsid w:val="0071152B"/>
    <w:rsid w:val="00740F2F"/>
    <w:rsid w:val="007454BD"/>
    <w:rsid w:val="007709AE"/>
    <w:rsid w:val="00780532"/>
    <w:rsid w:val="00781AFF"/>
    <w:rsid w:val="007A0EF7"/>
    <w:rsid w:val="007A564C"/>
    <w:rsid w:val="007D4A73"/>
    <w:rsid w:val="008024D5"/>
    <w:rsid w:val="00855A8A"/>
    <w:rsid w:val="00871D18"/>
    <w:rsid w:val="008946DB"/>
    <w:rsid w:val="008A40EC"/>
    <w:rsid w:val="008A7210"/>
    <w:rsid w:val="008C7F01"/>
    <w:rsid w:val="008D09FC"/>
    <w:rsid w:val="008E18B3"/>
    <w:rsid w:val="008F5AD2"/>
    <w:rsid w:val="00900245"/>
    <w:rsid w:val="00900971"/>
    <w:rsid w:val="00916FB5"/>
    <w:rsid w:val="00922D33"/>
    <w:rsid w:val="0092451E"/>
    <w:rsid w:val="009502F1"/>
    <w:rsid w:val="00951F10"/>
    <w:rsid w:val="00963491"/>
    <w:rsid w:val="00971B69"/>
    <w:rsid w:val="009A1B5C"/>
    <w:rsid w:val="009A3415"/>
    <w:rsid w:val="009B688F"/>
    <w:rsid w:val="009E7FBE"/>
    <w:rsid w:val="009F6CE4"/>
    <w:rsid w:val="00A47C33"/>
    <w:rsid w:val="00A50578"/>
    <w:rsid w:val="00A54E7D"/>
    <w:rsid w:val="00A65EB2"/>
    <w:rsid w:val="00A80F2C"/>
    <w:rsid w:val="00A8129D"/>
    <w:rsid w:val="00A924D9"/>
    <w:rsid w:val="00A93A7F"/>
    <w:rsid w:val="00AE656C"/>
    <w:rsid w:val="00B14073"/>
    <w:rsid w:val="00B24029"/>
    <w:rsid w:val="00B43AA7"/>
    <w:rsid w:val="00B44A76"/>
    <w:rsid w:val="00B45114"/>
    <w:rsid w:val="00B57E8D"/>
    <w:rsid w:val="00B85D5B"/>
    <w:rsid w:val="00B87589"/>
    <w:rsid w:val="00BC4FDE"/>
    <w:rsid w:val="00BD11F6"/>
    <w:rsid w:val="00BD16B6"/>
    <w:rsid w:val="00C074DA"/>
    <w:rsid w:val="00C157E7"/>
    <w:rsid w:val="00C244D5"/>
    <w:rsid w:val="00C34C8A"/>
    <w:rsid w:val="00C40AB4"/>
    <w:rsid w:val="00C607DE"/>
    <w:rsid w:val="00C65850"/>
    <w:rsid w:val="00C7285C"/>
    <w:rsid w:val="00C92A02"/>
    <w:rsid w:val="00C933EC"/>
    <w:rsid w:val="00CE5CE1"/>
    <w:rsid w:val="00D078A9"/>
    <w:rsid w:val="00D22AA6"/>
    <w:rsid w:val="00D5125B"/>
    <w:rsid w:val="00D52B5C"/>
    <w:rsid w:val="00D64F5C"/>
    <w:rsid w:val="00D93B2A"/>
    <w:rsid w:val="00D975FC"/>
    <w:rsid w:val="00DA6A99"/>
    <w:rsid w:val="00DE435B"/>
    <w:rsid w:val="00E17CF4"/>
    <w:rsid w:val="00E3173D"/>
    <w:rsid w:val="00E37308"/>
    <w:rsid w:val="00E86A2A"/>
    <w:rsid w:val="00EB1AF7"/>
    <w:rsid w:val="00ED3416"/>
    <w:rsid w:val="00ED7D2E"/>
    <w:rsid w:val="00F14A99"/>
    <w:rsid w:val="00F21934"/>
    <w:rsid w:val="00F21BF9"/>
    <w:rsid w:val="00F33A17"/>
    <w:rsid w:val="00F34F00"/>
    <w:rsid w:val="00F37C6B"/>
    <w:rsid w:val="00F437CF"/>
    <w:rsid w:val="00F54FDC"/>
    <w:rsid w:val="00F5701E"/>
    <w:rsid w:val="00F67805"/>
    <w:rsid w:val="00F67B43"/>
    <w:rsid w:val="00F86E08"/>
    <w:rsid w:val="00F918B6"/>
    <w:rsid w:val="00F968E8"/>
    <w:rsid w:val="00F977C7"/>
    <w:rsid w:val="00FF1929"/>
    <w:rsid w:val="00FF3E57"/>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0A6E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912289">
      <w:bodyDiv w:val="1"/>
      <w:marLeft w:val="0"/>
      <w:marRight w:val="0"/>
      <w:marTop w:val="0"/>
      <w:marBottom w:val="0"/>
      <w:divBdr>
        <w:top w:val="none" w:sz="0" w:space="0" w:color="auto"/>
        <w:left w:val="none" w:sz="0" w:space="0" w:color="auto"/>
        <w:bottom w:val="none" w:sz="0" w:space="0" w:color="auto"/>
        <w:right w:val="none" w:sz="0" w:space="0" w:color="auto"/>
      </w:divBdr>
    </w:div>
    <w:div w:id="2054958234">
      <w:bodyDiv w:val="1"/>
      <w:marLeft w:val="0"/>
      <w:marRight w:val="0"/>
      <w:marTop w:val="0"/>
      <w:marBottom w:val="0"/>
      <w:divBdr>
        <w:top w:val="none" w:sz="0" w:space="0" w:color="auto"/>
        <w:left w:val="none" w:sz="0" w:space="0" w:color="auto"/>
        <w:bottom w:val="none" w:sz="0" w:space="0" w:color="auto"/>
        <w:right w:val="none" w:sz="0" w:space="0" w:color="auto"/>
      </w:divBdr>
    </w:div>
    <w:div w:id="206205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leis/l8213cons.htm" TargetMode="External"/><Relationship Id="rId26" Type="http://schemas.openxmlformats.org/officeDocument/2006/relationships/hyperlink" Target="https://www.planalto.gov.br/ccivil_03/leis/l8429.htm" TargetMode="External"/><Relationship Id="rId39" Type="http://schemas.openxmlformats.org/officeDocument/2006/relationships/hyperlink" Target="https://www.planalto.gov.br/ccivil_03/_ato2011-2014/2013/lei/l12846.htm" TargetMode="External"/><Relationship Id="rId3" Type="http://schemas.openxmlformats.org/officeDocument/2006/relationships/styles" Target="styles.xm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67-de-8-de-julho-de-2021"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portaldatransparencia.gov.br/sancoes/consulta?cadastro=1%2C2"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in.gov.br/en/web/dou/-/instrucao-normativa-seges/me-n-116-de-21-de-dezembro-de-2021-370926958" TargetMode="External"/><Relationship Id="rId2" Type="http://schemas.openxmlformats.org/officeDocument/2006/relationships/numbering" Target="numbering.xml"/><Relationship Id="rId16" Type="http://schemas.openxmlformats.org/officeDocument/2006/relationships/hyperlink" Target="http://www.planalto.gov.br/ccivil_03/LEIS/L6404consol.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portaldatransparencia.gov.br/sancoes/consulta?cadastro=1%2C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cp/lcp123.htm" TargetMode="External"/><Relationship Id="rId5" Type="http://schemas.openxmlformats.org/officeDocument/2006/relationships/webSettings" Target="webSettings.xml"/><Relationship Id="rId15" Type="http://schemas.openxmlformats.org/officeDocument/2006/relationships/hyperlink" Target="https://www.gov.br/compras/pt-br/sistemas/conheca-o-compras/aplicativo-compras" TargetMode="External"/><Relationship Id="rId23" Type="http://schemas.openxmlformats.org/officeDocument/2006/relationships/hyperlink" Target="https://www3.comprasnet.gov.br/sicaf-web/index.js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2.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normas.leg.br/?urn=urn:lex:br:federal:constituicao:1988-10-05;1988"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empresas-e-negocios/pt-br/empreendedor" TargetMode="External"/><Relationship Id="rId60" Type="http://schemas.microsoft.com/office/2016/09/relationships/commentsIds" Target="commentsId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pncp.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in.gov.br/en/web/dou/-/instrucao-normativa-seges/me-n-67-de-8-de-julho-de-2021-330985107"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A3A69-C86F-463D-8027-BB1E7C223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6752</Words>
  <Characters>36464</Characters>
  <Application>Microsoft Office Word</Application>
  <DocSecurity>0</DocSecurity>
  <Lines>303</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2023-08-17T12:24:00Z</dcterms:created>
  <dcterms:modified xsi:type="dcterms:W3CDTF">2024-04-02T12:53:00Z</dcterms:modified>
</cp:coreProperties>
</file>